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4FAC51">
      <w:pPr>
        <w:pStyle w:val="30"/>
        <w:shd w:val="clear" w:color="auto" w:fill="auto"/>
        <w:ind w:firstLine="0"/>
        <w:rPr>
          <w:rFonts w:eastAsia="Calibri"/>
          <w:b/>
        </w:rPr>
      </w:pPr>
      <w:r>
        <w:rPr>
          <w:rFonts w:eastAsia="Calibri"/>
          <w:b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2740660</wp:posOffset>
            </wp:positionH>
            <wp:positionV relativeFrom="paragraph">
              <wp:posOffset>-566420</wp:posOffset>
            </wp:positionV>
            <wp:extent cx="528320" cy="689610"/>
            <wp:effectExtent l="0" t="0" r="5080" b="0"/>
            <wp:wrapNone/>
            <wp:docPr id="13" name="Рисунок 13" descr="Герб ч-б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 descr="Герб ч-б копи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320" cy="68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</w:rPr>
        <w:t xml:space="preserve">                                                                                                                                          Проект</w:t>
      </w:r>
    </w:p>
    <w:p w14:paraId="2E261763">
      <w:pPr>
        <w:pStyle w:val="30"/>
        <w:shd w:val="clear" w:color="auto" w:fill="auto"/>
        <w:ind w:firstLine="0"/>
        <w:rPr>
          <w:rFonts w:eastAsia="Calibri"/>
          <w:b/>
        </w:rPr>
      </w:pPr>
      <w:r>
        <w:rPr>
          <w:rFonts w:eastAsia="Calibri"/>
          <w:b/>
        </w:rPr>
        <w:t xml:space="preserve">Российская Федерация </w:t>
      </w:r>
    </w:p>
    <w:p w14:paraId="3BC5178B">
      <w:pPr>
        <w:widowControl/>
        <w:overflowPunct/>
        <w:autoSpaceDE/>
        <w:autoSpaceDN/>
        <w:adjustRightInd/>
        <w:spacing w:line="274" w:lineRule="exact"/>
        <w:jc w:val="center"/>
        <w:textAlignment w:val="auto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Кемеровская область - Кузбасс</w:t>
      </w:r>
    </w:p>
    <w:p w14:paraId="4B4D223F">
      <w:pPr>
        <w:widowControl/>
        <w:overflowPunct/>
        <w:autoSpaceDE/>
        <w:autoSpaceDN/>
        <w:adjustRightInd/>
        <w:spacing w:line="274" w:lineRule="exact"/>
        <w:jc w:val="center"/>
        <w:textAlignment w:val="auto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Мысковский городской округ</w:t>
      </w:r>
    </w:p>
    <w:p w14:paraId="0F939DA6">
      <w:pPr>
        <w:widowControl/>
        <w:overflowPunct/>
        <w:autoSpaceDE/>
        <w:autoSpaceDN/>
        <w:adjustRightInd/>
        <w:spacing w:line="274" w:lineRule="exact"/>
        <w:jc w:val="center"/>
        <w:textAlignment w:val="auto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Совет народных депутатов Мысковского городского округа</w:t>
      </w:r>
    </w:p>
    <w:p w14:paraId="37071CA4">
      <w:pPr>
        <w:widowControl/>
        <w:overflowPunct/>
        <w:autoSpaceDE/>
        <w:autoSpaceDN/>
        <w:adjustRightInd/>
        <w:jc w:val="center"/>
        <w:textAlignment w:val="auto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(седьмой созыв)</w:t>
      </w:r>
    </w:p>
    <w:p w14:paraId="73ADA44A">
      <w:pPr>
        <w:widowControl/>
        <w:overflowPunct/>
        <w:autoSpaceDE/>
        <w:autoSpaceDN/>
        <w:adjustRightInd/>
        <w:ind w:right="-5"/>
        <w:jc w:val="center"/>
        <w:textAlignment w:val="auto"/>
        <w:rPr>
          <w:b/>
          <w:sz w:val="22"/>
          <w:szCs w:val="22"/>
        </w:rPr>
      </w:pPr>
    </w:p>
    <w:p w14:paraId="03ECC738">
      <w:pPr>
        <w:widowControl/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 Е Ш Е Н И Е </w:t>
      </w:r>
    </w:p>
    <w:p w14:paraId="626BBB1F">
      <w:pPr>
        <w:widowControl/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14:paraId="56236066">
      <w:pPr>
        <w:widowControl/>
        <w:overflowPunct/>
        <w:autoSpaceDE/>
        <w:autoSpaceDN/>
        <w:adjustRightInd/>
        <w:jc w:val="center"/>
        <w:textAlignment w:val="auto"/>
        <w:rPr>
          <w:b/>
          <w:color w:val="FF0000"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от                         2025г. № -н</w:t>
      </w:r>
    </w:p>
    <w:p w14:paraId="5181CD4C">
      <w:pPr>
        <w:tabs>
          <w:tab w:val="left" w:pos="3195"/>
          <w:tab w:val="center" w:pos="4965"/>
        </w:tabs>
        <w:ind w:right="-6"/>
        <w:jc w:val="both"/>
        <w:rPr>
          <w:b/>
          <w:sz w:val="24"/>
          <w:szCs w:val="24"/>
          <w:u w:val="single"/>
        </w:rPr>
      </w:pPr>
    </w:p>
    <w:p w14:paraId="7BA3C32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внесении изменений в Прогнозный план (программу) приватизации муниципального имущества Мысковского городского округа на 2025 год, утвержденный решением Совета народных депутатов Мысковского городского округа от 16.10.2024 № 63-н</w:t>
      </w:r>
    </w:p>
    <w:p w14:paraId="563AFBCF">
      <w:pPr>
        <w:pStyle w:val="14"/>
        <w:widowControl/>
        <w:ind w:right="-782"/>
        <w:jc w:val="left"/>
        <w:rPr>
          <w:sz w:val="24"/>
          <w:szCs w:val="24"/>
        </w:rPr>
      </w:pPr>
    </w:p>
    <w:p w14:paraId="489928F2">
      <w:pPr>
        <w:ind w:right="-2"/>
        <w:jc w:val="right"/>
        <w:rPr>
          <w:sz w:val="24"/>
          <w:szCs w:val="24"/>
        </w:rPr>
      </w:pPr>
      <w:r>
        <w:rPr>
          <w:sz w:val="24"/>
          <w:szCs w:val="24"/>
        </w:rPr>
        <w:t>Принято</w:t>
      </w:r>
    </w:p>
    <w:p w14:paraId="61EC998E">
      <w:pPr>
        <w:jc w:val="right"/>
        <w:rPr>
          <w:sz w:val="24"/>
          <w:szCs w:val="24"/>
        </w:rPr>
      </w:pPr>
      <w:r>
        <w:rPr>
          <w:sz w:val="24"/>
          <w:szCs w:val="24"/>
        </w:rPr>
        <w:t>Советом народных депутатов</w:t>
      </w:r>
    </w:p>
    <w:p w14:paraId="6B60E348">
      <w:pPr>
        <w:jc w:val="right"/>
        <w:rPr>
          <w:sz w:val="24"/>
          <w:szCs w:val="24"/>
        </w:rPr>
      </w:pPr>
      <w:r>
        <w:rPr>
          <w:sz w:val="24"/>
          <w:szCs w:val="24"/>
        </w:rPr>
        <w:t>Мысковского городского округа</w:t>
      </w:r>
    </w:p>
    <w:p w14:paraId="41CE5AB0">
      <w:pPr>
        <w:jc w:val="right"/>
        <w:rPr>
          <w:sz w:val="24"/>
          <w:szCs w:val="24"/>
        </w:rPr>
      </w:pPr>
      <w:r>
        <w:rPr>
          <w:sz w:val="24"/>
          <w:szCs w:val="24"/>
        </w:rPr>
        <w:t>2025 года</w:t>
      </w:r>
    </w:p>
    <w:p w14:paraId="6DC6BD2E">
      <w:pPr>
        <w:spacing w:line="276" w:lineRule="auto"/>
        <w:ind w:firstLine="567"/>
        <w:jc w:val="both"/>
      </w:pPr>
    </w:p>
    <w:p w14:paraId="54562B4A">
      <w:pPr>
        <w:pStyle w:val="14"/>
        <w:widowControl/>
        <w:tabs>
          <w:tab w:val="left" w:pos="510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частью 2 статьи 51 </w:t>
      </w:r>
      <w:r>
        <w:fldChar w:fldCharType="begin"/>
      </w:r>
      <w:r>
        <w:instrText xml:space="preserve"> HYPERLINK "consultantplus://offline/ref=FDD286777F7F0E297F243F549CDAAB5E538BE8D9CB87E0DA6D18699078ABDE2DDE05193F5BZBq1K" </w:instrText>
      </w:r>
      <w:r>
        <w:fldChar w:fldCharType="separate"/>
      </w:r>
      <w:r>
        <w:fldChar w:fldCharType="end"/>
      </w:r>
      <w:r>
        <w:rPr>
          <w:sz w:val="24"/>
          <w:szCs w:val="24"/>
        </w:rPr>
        <w:t>Федерального закона от 06.10.2003 № 131-ФЗ «Об общих принципах организации местного самоуправления в Российской Федерации», Федеральным законом от 21.12.2001 № 178-ФЗ «О приватизации государственного и муниципального имущества», руководствуясь пунктом 29 части 2 статьи 32 и частью 3 статьи 61 Устава Мысковского городского округа, под</w:t>
      </w:r>
      <w:r>
        <w:rPr>
          <w:color w:val="000000"/>
          <w:sz w:val="24"/>
          <w:szCs w:val="24"/>
        </w:rPr>
        <w:t>пунктом 3 пункта 2.1</w:t>
      </w:r>
      <w:r>
        <w:rPr>
          <w:sz w:val="24"/>
          <w:szCs w:val="24"/>
        </w:rPr>
        <w:t xml:space="preserve"> Положения о приватизации муниципального имущества на территории Мысковского городского округа, утвержденного решением Совета народных депутатов Мысковского городского округа от 18.03.2020 № 16-н, Совет народных депутатов Мысковского городского округа</w:t>
      </w:r>
    </w:p>
    <w:p w14:paraId="6EE9C936">
      <w:pPr>
        <w:pStyle w:val="14"/>
        <w:widowControl/>
        <w:tabs>
          <w:tab w:val="left" w:pos="5103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 е ш и л:</w:t>
      </w:r>
    </w:p>
    <w:p w14:paraId="2D133033">
      <w:pPr>
        <w:pStyle w:val="14"/>
        <w:widowControl/>
        <w:tabs>
          <w:tab w:val="left" w:pos="5103"/>
        </w:tabs>
        <w:ind w:firstLine="709"/>
        <w:jc w:val="both"/>
        <w:rPr>
          <w:b/>
          <w:sz w:val="20"/>
        </w:rPr>
      </w:pPr>
    </w:p>
    <w:p w14:paraId="56632487">
      <w:pPr>
        <w:pStyle w:val="14"/>
        <w:widowControl/>
        <w:numPr>
          <w:ilvl w:val="0"/>
          <w:numId w:val="1"/>
        </w:numPr>
        <w:tabs>
          <w:tab w:val="left" w:pos="5103"/>
        </w:tabs>
        <w:ind w:firstLine="600" w:firstLineChars="250"/>
        <w:jc w:val="both"/>
        <w:rPr>
          <w:sz w:val="24"/>
          <w:szCs w:val="24"/>
        </w:rPr>
      </w:pPr>
      <w:r>
        <w:rPr>
          <w:sz w:val="24"/>
          <w:szCs w:val="24"/>
        </w:rPr>
        <w:t>Внести в Прогнозный план (программу) приватизации муниципального имущества Мысковского городского округа на 2025 год, утвержденный решением Совета народных депутатов Мысковского городского округа от 16.10.2024 № 63-н следующие изменения:</w:t>
      </w:r>
    </w:p>
    <w:p w14:paraId="1575C785">
      <w:pPr>
        <w:pStyle w:val="14"/>
        <w:widowControl/>
        <w:tabs>
          <w:tab w:val="left" w:pos="2268"/>
        </w:tabs>
        <w:ind w:firstLine="600" w:firstLineChars="25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1.1. </w:t>
      </w:r>
      <w:r>
        <w:rPr>
          <w:sz w:val="24"/>
          <w:szCs w:val="24"/>
          <w:lang w:val="ru-RU"/>
        </w:rPr>
        <w:t>абзацы</w:t>
      </w:r>
      <w:r>
        <w:rPr>
          <w:rFonts w:hint="default"/>
          <w:sz w:val="24"/>
          <w:szCs w:val="24"/>
          <w:lang w:val="ru-RU"/>
        </w:rPr>
        <w:t xml:space="preserve"> 1,2 </w:t>
      </w:r>
      <w:r>
        <w:rPr>
          <w:bCs/>
          <w:sz w:val="24"/>
          <w:szCs w:val="24"/>
        </w:rPr>
        <w:t>пункт</w:t>
      </w:r>
      <w:r>
        <w:rPr>
          <w:bCs/>
          <w:sz w:val="24"/>
          <w:szCs w:val="24"/>
          <w:lang w:val="ru-RU"/>
        </w:rPr>
        <w:t>а</w:t>
      </w:r>
      <w:r>
        <w:rPr>
          <w:bCs/>
          <w:sz w:val="24"/>
          <w:szCs w:val="24"/>
        </w:rPr>
        <w:t xml:space="preserve"> 8 изложить в следующей редакции</w:t>
      </w:r>
    </w:p>
    <w:p w14:paraId="6DAE16D8">
      <w:pPr>
        <w:pStyle w:val="14"/>
        <w:widowControl/>
        <w:ind w:firstLine="600" w:firstLineChars="250"/>
        <w:jc w:val="both"/>
        <w:rPr>
          <w:sz w:val="24"/>
          <w:szCs w:val="24"/>
        </w:rPr>
      </w:pPr>
      <w:r>
        <w:rPr>
          <w:sz w:val="24"/>
          <w:szCs w:val="24"/>
        </w:rPr>
        <w:t>«Исходя из оценки прогнозируемой стоимости, предлагаемого к приватизации муниципального имущества Мысковского городского округа, в 2025 году ожидаются поступления в бюджет Мысковского городского округа в размере 28 858,0 тыс. руб., из них:</w:t>
      </w:r>
    </w:p>
    <w:p w14:paraId="77A5D139">
      <w:pPr>
        <w:widowControl/>
        <w:overflowPunct/>
        <w:ind w:firstLine="600" w:firstLineChars="25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- от приватизации муниципального имущества в соответствии с Федеральным </w:t>
      </w:r>
      <w:r>
        <w:fldChar w:fldCharType="begin"/>
      </w:r>
      <w:r>
        <w:instrText xml:space="preserve"> HYPERLINK "consultantplus://offline/ref=704C5DB2F63FA9245DF02D0574D36661DCEBAF399020D13370CE2C6ABAFCA7F12758D9035A64BB24F2F5DCAA51G0Z4C" </w:instrText>
      </w:r>
      <w:r>
        <w:fldChar w:fldCharType="separate"/>
      </w:r>
      <w:r>
        <w:rPr>
          <w:sz w:val="24"/>
          <w:szCs w:val="24"/>
        </w:rPr>
        <w:t>законом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от 21.12.2001 № 178-ФЗ «О приватизации государственного и муниципального имущества» – 27 591,9 тыс. руб.;»;</w:t>
      </w:r>
    </w:p>
    <w:p w14:paraId="24BFD5AF">
      <w:pPr>
        <w:pStyle w:val="14"/>
        <w:widowControl/>
        <w:tabs>
          <w:tab w:val="left" w:pos="5103"/>
        </w:tabs>
        <w:ind w:firstLine="708" w:firstLineChars="295"/>
        <w:jc w:val="both"/>
        <w:rPr>
          <w:sz w:val="24"/>
          <w:szCs w:val="24"/>
        </w:rPr>
      </w:pPr>
      <w:r>
        <w:rPr>
          <w:sz w:val="24"/>
          <w:szCs w:val="24"/>
        </w:rPr>
        <w:t>1.2. Перечень муниципального имущества, подлежащего приватизации в 2025 году, дополнить пунктом 32 следующего содержания:</w:t>
      </w:r>
    </w:p>
    <w:p w14:paraId="1A5D4F6E">
      <w:pPr>
        <w:pStyle w:val="14"/>
        <w:widowControl/>
        <w:tabs>
          <w:tab w:val="left" w:pos="510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Style w:val="8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"/>
        <w:gridCol w:w="1933"/>
        <w:gridCol w:w="1650"/>
        <w:gridCol w:w="3227"/>
        <w:gridCol w:w="1148"/>
        <w:gridCol w:w="1184"/>
      </w:tblGrid>
      <w:tr w14:paraId="35424C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  <w:jc w:val="center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1AC98B">
            <w:pPr>
              <w:widowControl/>
              <w:overflowPunct/>
              <w:autoSpaceDE/>
              <w:autoSpaceDN/>
              <w:adjustRightInd/>
              <w:ind w:left="-120" w:right="-111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A5B13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Мысковский городской округ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1D2B48">
            <w:pPr>
              <w:widowControl/>
              <w:overflowPunct/>
              <w:autoSpaceDE/>
              <w:autoSpaceDN/>
              <w:adjustRightInd/>
              <w:ind w:right="-31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Транспортное средство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5411CA">
            <w:pPr>
              <w:widowControl/>
              <w:overflowPunct/>
              <w:autoSpaceDE/>
              <w:autoSpaceDN/>
              <w:adjustRightInd/>
              <w:ind w:right="-74" w:rightChars="-37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VOYAH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FREE</w:t>
            </w:r>
          </w:p>
          <w:p w14:paraId="715BCEDC">
            <w:pPr>
              <w:widowControl/>
              <w:overflowPunct/>
              <w:autoSpaceDE/>
              <w:autoSpaceDN/>
              <w:adjustRightInd/>
              <w:ind w:right="-74" w:rightChars="-37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ТС – легковой универсал, год выпуска – 2023</w:t>
            </w:r>
          </w:p>
          <w:p w14:paraId="439A52D5">
            <w:pPr>
              <w:widowControl/>
              <w:overflowPunct/>
              <w:autoSpaceDE/>
              <w:autoSpaceDN/>
              <w:adjustRightInd/>
              <w:ind w:right="-74" w:rightChars="-37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VIN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  <w:lang w:val="en-US"/>
              </w:rPr>
              <w:t>LDP</w:t>
            </w:r>
            <w:r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  <w:lang w:val="en-US"/>
              </w:rPr>
              <w:t>H</w:t>
            </w:r>
            <w:r>
              <w:rPr>
                <w:sz w:val="24"/>
                <w:szCs w:val="24"/>
              </w:rPr>
              <w:t>969</w:t>
            </w:r>
            <w:r>
              <w:rPr>
                <w:sz w:val="24"/>
                <w:szCs w:val="24"/>
                <w:lang w:val="en-US"/>
              </w:rPr>
              <w:t>PE</w:t>
            </w:r>
            <w:r>
              <w:rPr>
                <w:sz w:val="24"/>
                <w:szCs w:val="24"/>
              </w:rPr>
              <w:t xml:space="preserve">306281) 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7B387">
            <w:pPr>
              <w:rPr>
                <w:sz w:val="24"/>
                <w:szCs w:val="24"/>
              </w:rPr>
            </w:pPr>
          </w:p>
          <w:p w14:paraId="74ACF6C2">
            <w:pPr>
              <w:rPr>
                <w:sz w:val="24"/>
                <w:szCs w:val="24"/>
              </w:rPr>
            </w:pPr>
          </w:p>
          <w:p w14:paraId="7AD4EF32">
            <w:pPr>
              <w:tabs>
                <w:tab w:val="left" w:pos="1000"/>
              </w:tabs>
              <w:ind w:left="-200" w:leftChars="-100" w:firstLine="199" w:firstLineChars="8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26934">
            <w:pPr>
              <w:ind w:hanging="100"/>
              <w:jc w:val="center"/>
              <w:rPr>
                <w:sz w:val="24"/>
                <w:szCs w:val="24"/>
                <w:lang w:val="en-US"/>
              </w:rPr>
            </w:pPr>
          </w:p>
          <w:p w14:paraId="17CE5D9B">
            <w:pPr>
              <w:ind w:hanging="10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  <w:p w14:paraId="32B37001">
            <w:pPr>
              <w:ind w:hanging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полугодие</w:t>
            </w:r>
          </w:p>
        </w:tc>
      </w:tr>
    </w:tbl>
    <w:p w14:paraId="758F2707">
      <w:pPr>
        <w:widowControl/>
        <w:overflowPunct/>
        <w:jc w:val="right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».</w:t>
      </w:r>
    </w:p>
    <w:p w14:paraId="57C7566C">
      <w:pPr>
        <w:pStyle w:val="16"/>
        <w:spacing w:before="0" w:beforeAutospacing="0" w:after="0" w:afterAutospacing="0"/>
        <w:ind w:firstLine="600" w:firstLineChars="250"/>
        <w:jc w:val="both"/>
      </w:pPr>
      <w:r>
        <w:t>2. Настоящее решение направить главе Мысковского городского округа для подписания и обнародования в установленном порядке.</w:t>
      </w:r>
    </w:p>
    <w:p w14:paraId="22751B46">
      <w:pPr>
        <w:pStyle w:val="16"/>
        <w:spacing w:before="0" w:beforeAutospacing="0" w:after="0" w:afterAutospacing="0"/>
        <w:ind w:firstLine="600" w:firstLineChars="250"/>
        <w:jc w:val="both"/>
      </w:pPr>
      <w:r>
        <w:t>3. Настоящее решение вступает в силу на следующий день после его официального обнародования.</w:t>
      </w:r>
    </w:p>
    <w:p w14:paraId="0FBCF4B0">
      <w:pPr>
        <w:ind w:firstLine="600" w:firstLineChars="250"/>
        <w:jc w:val="both"/>
        <w:rPr>
          <w:sz w:val="24"/>
          <w:szCs w:val="24"/>
        </w:rPr>
      </w:pPr>
      <w:r>
        <w:rPr>
          <w:sz w:val="24"/>
          <w:szCs w:val="24"/>
        </w:rPr>
        <w:t>4. Контроль за исполнением настоящего решения возложить на комитет Совета народных депутатов Мысковского городского округа по развитию экономики, бюджету, налогам и финансам, администрацию Мысковского городского округа.</w:t>
      </w:r>
    </w:p>
    <w:p w14:paraId="18F11ED1">
      <w:pPr>
        <w:jc w:val="both"/>
        <w:rPr>
          <w:b/>
          <w:sz w:val="24"/>
          <w:szCs w:val="24"/>
        </w:rPr>
      </w:pPr>
    </w:p>
    <w:p w14:paraId="1765FB84">
      <w:pPr>
        <w:jc w:val="both"/>
        <w:rPr>
          <w:b/>
          <w:sz w:val="24"/>
          <w:szCs w:val="24"/>
        </w:rPr>
      </w:pPr>
    </w:p>
    <w:p w14:paraId="624E0EE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Председатель Совета народных депутатов </w:t>
      </w:r>
    </w:p>
    <w:p w14:paraId="38012A7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Мысковского городского округа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А.Б. Архипов</w:t>
      </w:r>
    </w:p>
    <w:p w14:paraId="2562DC91">
      <w:pPr>
        <w:jc w:val="both"/>
        <w:rPr>
          <w:b/>
          <w:sz w:val="24"/>
          <w:szCs w:val="24"/>
        </w:rPr>
      </w:pPr>
    </w:p>
    <w:p w14:paraId="55EB08B7">
      <w:pPr>
        <w:jc w:val="both"/>
        <w:rPr>
          <w:b/>
          <w:sz w:val="24"/>
          <w:szCs w:val="24"/>
        </w:rPr>
      </w:pPr>
    </w:p>
    <w:p w14:paraId="2F55C1F6">
      <w:pPr>
        <w:tabs>
          <w:tab w:val="left" w:pos="750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Глава Мысковского городского округа                                                           Е.В.Тимофеев</w:t>
      </w:r>
    </w:p>
    <w:p w14:paraId="20335EB1">
      <w:pPr>
        <w:tabs>
          <w:tab w:val="left" w:pos="7500"/>
        </w:tabs>
        <w:rPr>
          <w:b/>
          <w:sz w:val="24"/>
          <w:szCs w:val="24"/>
        </w:rPr>
      </w:pPr>
    </w:p>
    <w:p w14:paraId="12830EF7">
      <w:pPr>
        <w:jc w:val="center"/>
        <w:rPr>
          <w:b/>
          <w:bCs/>
          <w:sz w:val="26"/>
          <w:szCs w:val="26"/>
        </w:rPr>
      </w:pPr>
    </w:p>
    <w:p w14:paraId="09D89871">
      <w:pPr>
        <w:jc w:val="center"/>
        <w:rPr>
          <w:b/>
          <w:bCs/>
          <w:sz w:val="26"/>
          <w:szCs w:val="26"/>
        </w:rPr>
      </w:pPr>
    </w:p>
    <w:p w14:paraId="10416396">
      <w:pPr>
        <w:jc w:val="center"/>
        <w:rPr>
          <w:b/>
          <w:bCs/>
          <w:sz w:val="26"/>
          <w:szCs w:val="26"/>
        </w:rPr>
      </w:pPr>
    </w:p>
    <w:p w14:paraId="5198D94C">
      <w:pPr>
        <w:jc w:val="center"/>
        <w:rPr>
          <w:b/>
          <w:bCs/>
          <w:sz w:val="26"/>
          <w:szCs w:val="26"/>
        </w:rPr>
      </w:pPr>
    </w:p>
    <w:p w14:paraId="5D84B618">
      <w:pPr>
        <w:jc w:val="center"/>
        <w:rPr>
          <w:b/>
          <w:bCs/>
          <w:sz w:val="26"/>
          <w:szCs w:val="26"/>
        </w:rPr>
      </w:pPr>
    </w:p>
    <w:p w14:paraId="233F806D">
      <w:pPr>
        <w:jc w:val="center"/>
        <w:rPr>
          <w:b/>
          <w:bCs/>
          <w:sz w:val="26"/>
          <w:szCs w:val="26"/>
        </w:rPr>
      </w:pPr>
    </w:p>
    <w:p w14:paraId="610D07D4">
      <w:pPr>
        <w:jc w:val="center"/>
        <w:rPr>
          <w:b/>
          <w:bCs/>
          <w:sz w:val="26"/>
          <w:szCs w:val="26"/>
        </w:rPr>
      </w:pPr>
    </w:p>
    <w:p w14:paraId="40B8215C">
      <w:pPr>
        <w:jc w:val="center"/>
        <w:rPr>
          <w:b/>
          <w:bCs/>
          <w:sz w:val="26"/>
          <w:szCs w:val="26"/>
        </w:rPr>
      </w:pPr>
    </w:p>
    <w:p w14:paraId="559F5A32">
      <w:pPr>
        <w:jc w:val="center"/>
        <w:rPr>
          <w:b/>
          <w:bCs/>
          <w:sz w:val="26"/>
          <w:szCs w:val="26"/>
        </w:rPr>
      </w:pPr>
    </w:p>
    <w:p w14:paraId="082659F2">
      <w:pPr>
        <w:jc w:val="center"/>
        <w:rPr>
          <w:b/>
          <w:bCs/>
          <w:sz w:val="26"/>
          <w:szCs w:val="26"/>
        </w:rPr>
      </w:pPr>
    </w:p>
    <w:p w14:paraId="5AB4A2C5">
      <w:pPr>
        <w:jc w:val="center"/>
        <w:rPr>
          <w:b/>
          <w:bCs/>
          <w:sz w:val="26"/>
          <w:szCs w:val="26"/>
        </w:rPr>
      </w:pPr>
    </w:p>
    <w:p w14:paraId="42DDE8D9">
      <w:pPr>
        <w:jc w:val="center"/>
        <w:rPr>
          <w:b/>
          <w:bCs/>
          <w:sz w:val="26"/>
          <w:szCs w:val="26"/>
        </w:rPr>
      </w:pPr>
    </w:p>
    <w:p w14:paraId="516154B7">
      <w:pPr>
        <w:jc w:val="center"/>
        <w:rPr>
          <w:b/>
          <w:bCs/>
          <w:sz w:val="26"/>
          <w:szCs w:val="26"/>
        </w:rPr>
      </w:pPr>
    </w:p>
    <w:p w14:paraId="4158D1A7">
      <w:pPr>
        <w:jc w:val="center"/>
        <w:rPr>
          <w:b/>
          <w:bCs/>
          <w:sz w:val="26"/>
          <w:szCs w:val="26"/>
        </w:rPr>
      </w:pPr>
    </w:p>
    <w:p w14:paraId="3DDA8451">
      <w:pPr>
        <w:jc w:val="center"/>
        <w:rPr>
          <w:b/>
          <w:bCs/>
          <w:sz w:val="26"/>
          <w:szCs w:val="26"/>
        </w:rPr>
      </w:pPr>
    </w:p>
    <w:p w14:paraId="2AD67867">
      <w:pPr>
        <w:jc w:val="center"/>
        <w:rPr>
          <w:b/>
          <w:bCs/>
          <w:sz w:val="26"/>
          <w:szCs w:val="26"/>
        </w:rPr>
      </w:pPr>
    </w:p>
    <w:p w14:paraId="60C95743">
      <w:pPr>
        <w:jc w:val="center"/>
        <w:rPr>
          <w:b/>
          <w:bCs/>
          <w:sz w:val="26"/>
          <w:szCs w:val="26"/>
        </w:rPr>
      </w:pPr>
    </w:p>
    <w:p w14:paraId="60671626">
      <w:pPr>
        <w:jc w:val="center"/>
        <w:rPr>
          <w:b/>
          <w:bCs/>
          <w:sz w:val="26"/>
          <w:szCs w:val="26"/>
        </w:rPr>
      </w:pPr>
    </w:p>
    <w:p w14:paraId="3E50EDFE">
      <w:pPr>
        <w:jc w:val="center"/>
        <w:rPr>
          <w:b/>
          <w:bCs/>
          <w:sz w:val="26"/>
          <w:szCs w:val="26"/>
        </w:rPr>
      </w:pPr>
    </w:p>
    <w:p w14:paraId="4FDBF081">
      <w:pPr>
        <w:jc w:val="center"/>
        <w:rPr>
          <w:b/>
          <w:bCs/>
          <w:sz w:val="26"/>
          <w:szCs w:val="26"/>
        </w:rPr>
      </w:pPr>
    </w:p>
    <w:p w14:paraId="7B45D6CD">
      <w:pPr>
        <w:jc w:val="center"/>
        <w:rPr>
          <w:b/>
          <w:bCs/>
          <w:sz w:val="26"/>
          <w:szCs w:val="26"/>
        </w:rPr>
      </w:pPr>
    </w:p>
    <w:p w14:paraId="3A4A3D9E">
      <w:pPr>
        <w:jc w:val="center"/>
        <w:rPr>
          <w:b/>
          <w:bCs/>
          <w:sz w:val="26"/>
          <w:szCs w:val="26"/>
        </w:rPr>
      </w:pPr>
    </w:p>
    <w:p w14:paraId="7777EAB3">
      <w:pPr>
        <w:jc w:val="center"/>
        <w:rPr>
          <w:b/>
          <w:bCs/>
          <w:sz w:val="26"/>
          <w:szCs w:val="26"/>
        </w:rPr>
      </w:pPr>
      <w:bookmarkStart w:id="0" w:name="_GoBack"/>
      <w:bookmarkEnd w:id="0"/>
    </w:p>
    <w:p w14:paraId="1D9CA5BF">
      <w:pPr>
        <w:jc w:val="center"/>
        <w:rPr>
          <w:b/>
          <w:bCs/>
          <w:sz w:val="26"/>
          <w:szCs w:val="26"/>
        </w:rPr>
      </w:pPr>
    </w:p>
    <w:p w14:paraId="3C7FA379">
      <w:pPr>
        <w:jc w:val="center"/>
        <w:rPr>
          <w:b/>
          <w:bCs/>
          <w:sz w:val="26"/>
          <w:szCs w:val="26"/>
        </w:rPr>
      </w:pPr>
    </w:p>
    <w:p w14:paraId="39BA6B48">
      <w:pPr>
        <w:jc w:val="center"/>
        <w:rPr>
          <w:b/>
          <w:bCs/>
          <w:sz w:val="26"/>
          <w:szCs w:val="26"/>
        </w:rPr>
      </w:pPr>
    </w:p>
    <w:p w14:paraId="53EF97A2">
      <w:pPr>
        <w:jc w:val="center"/>
        <w:rPr>
          <w:b/>
          <w:bCs/>
          <w:sz w:val="26"/>
          <w:szCs w:val="26"/>
        </w:rPr>
      </w:pPr>
    </w:p>
    <w:p w14:paraId="74FDB7BE">
      <w:pPr>
        <w:jc w:val="center"/>
        <w:rPr>
          <w:b/>
          <w:bCs/>
          <w:sz w:val="26"/>
          <w:szCs w:val="26"/>
        </w:rPr>
      </w:pPr>
    </w:p>
    <w:p w14:paraId="3DADE2FC">
      <w:pPr>
        <w:jc w:val="center"/>
        <w:rPr>
          <w:b/>
          <w:bCs/>
          <w:sz w:val="26"/>
          <w:szCs w:val="26"/>
        </w:rPr>
      </w:pPr>
    </w:p>
    <w:p w14:paraId="2B209F61">
      <w:pPr>
        <w:jc w:val="center"/>
        <w:rPr>
          <w:b/>
          <w:bCs/>
          <w:sz w:val="26"/>
          <w:szCs w:val="26"/>
        </w:rPr>
      </w:pPr>
    </w:p>
    <w:p w14:paraId="25EF74ED">
      <w:pPr>
        <w:jc w:val="center"/>
        <w:rPr>
          <w:b/>
          <w:bCs/>
          <w:sz w:val="26"/>
          <w:szCs w:val="26"/>
        </w:rPr>
      </w:pPr>
    </w:p>
    <w:p w14:paraId="6E5D2370">
      <w:pPr>
        <w:jc w:val="center"/>
        <w:rPr>
          <w:b/>
          <w:bCs/>
          <w:sz w:val="26"/>
          <w:szCs w:val="26"/>
        </w:rPr>
      </w:pPr>
    </w:p>
    <w:p w14:paraId="2FDFF68D">
      <w:pPr>
        <w:jc w:val="center"/>
        <w:rPr>
          <w:b/>
          <w:bCs/>
          <w:sz w:val="26"/>
          <w:szCs w:val="26"/>
        </w:rPr>
      </w:pPr>
    </w:p>
    <w:p w14:paraId="118D3C6A">
      <w:pPr>
        <w:rPr>
          <w:b/>
          <w:bCs/>
          <w:sz w:val="26"/>
          <w:szCs w:val="26"/>
        </w:rPr>
      </w:pPr>
    </w:p>
    <w:p w14:paraId="170778A3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ПОЯСНИТЕЛЬНАЯ ЗАПИСКА</w:t>
      </w:r>
    </w:p>
    <w:p w14:paraId="52C490D5">
      <w:pPr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 проекту решения «О внесении изменений в Прогнозный план (программу) приватизации муниципального имущества Мысковского городского округа на 2025 год, утвержденный решением Совета народных депутатов Мысковского городского округа от 16.10.2024 № 63-н»</w:t>
      </w:r>
    </w:p>
    <w:p w14:paraId="55295B9D">
      <w:pPr>
        <w:jc w:val="center"/>
        <w:rPr>
          <w:sz w:val="26"/>
          <w:szCs w:val="26"/>
        </w:rPr>
      </w:pPr>
    </w:p>
    <w:p w14:paraId="127D30F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Программа приватизации направлена на реализацию муниципальных задач в сфере приватизации муниципального имущества Мысковского городского округа с целью повышения эффективности ее использования.</w:t>
      </w:r>
    </w:p>
    <w:p w14:paraId="70F49551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b/>
          <w:sz w:val="26"/>
          <w:szCs w:val="26"/>
          <w:u w:val="single"/>
        </w:rPr>
        <w:t>К включению</w:t>
      </w:r>
      <w:r>
        <w:rPr>
          <w:sz w:val="26"/>
          <w:szCs w:val="26"/>
        </w:rPr>
        <w:t xml:space="preserve"> в перечень муниципального имущества, подлежащего приватизации в 2025 году, предлагается:</w:t>
      </w:r>
    </w:p>
    <w:p w14:paraId="56355887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Транспортное средство – </w:t>
      </w:r>
      <w:r>
        <w:rPr>
          <w:sz w:val="26"/>
          <w:szCs w:val="26"/>
          <w:lang w:val="en-US"/>
        </w:rPr>
        <w:t>VOYAH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FREE</w:t>
      </w:r>
      <w:r>
        <w:rPr>
          <w:sz w:val="26"/>
          <w:szCs w:val="26"/>
        </w:rPr>
        <w:t>, тип ТС – легковой универсал, год выпуска – 2023, (</w:t>
      </w:r>
      <w:r>
        <w:rPr>
          <w:sz w:val="26"/>
          <w:szCs w:val="26"/>
          <w:lang w:val="en-US"/>
        </w:rPr>
        <w:t>VIN</w:t>
      </w:r>
      <w:r>
        <w:rPr>
          <w:sz w:val="26"/>
          <w:szCs w:val="26"/>
        </w:rPr>
        <w:t xml:space="preserve"> – </w:t>
      </w:r>
      <w:r>
        <w:rPr>
          <w:sz w:val="26"/>
          <w:szCs w:val="26"/>
          <w:lang w:val="en-US"/>
        </w:rPr>
        <w:t>LDP</w:t>
      </w:r>
      <w:r>
        <w:rPr>
          <w:sz w:val="26"/>
          <w:szCs w:val="26"/>
        </w:rPr>
        <w:t>95</w:t>
      </w:r>
      <w:r>
        <w:rPr>
          <w:sz w:val="26"/>
          <w:szCs w:val="26"/>
          <w:lang w:val="en-US"/>
        </w:rPr>
        <w:t>H</w:t>
      </w:r>
      <w:r>
        <w:rPr>
          <w:sz w:val="26"/>
          <w:szCs w:val="26"/>
        </w:rPr>
        <w:t>969</w:t>
      </w:r>
      <w:r>
        <w:rPr>
          <w:sz w:val="26"/>
          <w:szCs w:val="26"/>
          <w:lang w:val="en-US"/>
        </w:rPr>
        <w:t>PE</w:t>
      </w:r>
      <w:r>
        <w:rPr>
          <w:sz w:val="26"/>
          <w:szCs w:val="26"/>
        </w:rPr>
        <w:t>306281), стоимость на основании отчета об оценке рыночной стоимости движимого имущества № 1-01-РДО/25-3 от 26.01.2054, составила 3 950 000,00 рублей.</w:t>
      </w:r>
    </w:p>
    <w:p w14:paraId="3D574FD9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целях получения доходов в местный бюджет от приватизации высвобождаемого имущества, находящегося в муниципальной собственности, предлагается включить транспортное средство в прогнозный план (программу) приватизации муниципального имущества Мысковского городского округа на 2025 год.</w:t>
      </w:r>
    </w:p>
    <w:p w14:paraId="00054482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Стоимость в соответствии с отчетом № 1-01-РДО/25-3 от 26.01.2025 об оценке рыночной стоимости движимого имущества: </w:t>
      </w:r>
      <w:r>
        <w:rPr>
          <w:sz w:val="26"/>
          <w:szCs w:val="26"/>
          <w:lang w:val="en-US"/>
        </w:rPr>
        <w:t>VOYAH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FREE</w:t>
      </w:r>
      <w:r>
        <w:rPr>
          <w:sz w:val="26"/>
          <w:szCs w:val="26"/>
        </w:rPr>
        <w:t>, 2023 года выпуска, составила 3 950,0 тыс. руб.</w:t>
      </w:r>
    </w:p>
    <w:p w14:paraId="427C5407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настоящее время данное транспортное средство находится в оперативном управлении Муниципального бюджетного учреждения «Административно-хозяйственное учреждение Мысковского городского округа».</w:t>
      </w:r>
    </w:p>
    <w:p w14:paraId="08C2786E">
      <w:pPr>
        <w:pStyle w:val="14"/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Исходя из оценки прогнозируемой стоимости, планируемого к приватизации муниципального имущества Мысковского городского округа в 2025 году ожидаются поступления в бюджет Мысковского городского округа в размере </w:t>
      </w:r>
      <w:r>
        <w:rPr>
          <w:b/>
          <w:sz w:val="26"/>
          <w:szCs w:val="26"/>
        </w:rPr>
        <w:t>28 858,0 тыс. руб.</w:t>
      </w:r>
      <w:r>
        <w:rPr>
          <w:sz w:val="26"/>
          <w:szCs w:val="26"/>
        </w:rPr>
        <w:t>, из них:</w:t>
      </w:r>
    </w:p>
    <w:p w14:paraId="12292E12">
      <w:pPr>
        <w:pStyle w:val="14"/>
        <w:widowControl/>
        <w:spacing w:after="12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от приватизации муниципального имущества в соответствии с Федеральным </w:t>
      </w:r>
      <w:r>
        <w:fldChar w:fldCharType="begin"/>
      </w:r>
      <w:r>
        <w:instrText xml:space="preserve"> HYPERLINK "consultantplus://offline/ref=704C5DB2F63FA9245DF02D0574D36661DCEBAF399020D13370CE2C6ABAFCA7F12758D9035A64BB24F2F5DCAA51G0Z4C" </w:instrText>
      </w:r>
      <w:r>
        <w:fldChar w:fldCharType="separate"/>
      </w:r>
      <w:r>
        <w:rPr>
          <w:sz w:val="26"/>
          <w:szCs w:val="26"/>
        </w:rPr>
        <w:t>законом</w:t>
      </w:r>
      <w:r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от 21.12.2001 N 178-ФЗ "О приватизации государственного и муниципального имущества" – </w:t>
      </w:r>
      <w:r>
        <w:rPr>
          <w:b/>
          <w:sz w:val="26"/>
          <w:szCs w:val="26"/>
        </w:rPr>
        <w:t>27 591,9 тыс. руб.</w:t>
      </w:r>
      <w:r>
        <w:rPr>
          <w:sz w:val="26"/>
          <w:szCs w:val="26"/>
        </w:rPr>
        <w:t>;</w:t>
      </w:r>
    </w:p>
    <w:p w14:paraId="48080812">
      <w:pPr>
        <w:pStyle w:val="14"/>
        <w:widowControl/>
        <w:spacing w:after="12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от приватизации муниципального имущества в соответствии с Федеральным </w:t>
      </w:r>
      <w:r>
        <w:fldChar w:fldCharType="begin"/>
      </w:r>
      <w:r>
        <w:instrText xml:space="preserve"> HYPERLINK "consultantplus://offline/ref=704C5DB2F63FA9245DF02D0574D36661DCEBA3349524D13370CE2C6ABAFCA7F12758D9035A64BB24F2F5DCAA51G0Z4C" </w:instrText>
      </w:r>
      <w:r>
        <w:fldChar w:fldCharType="separate"/>
      </w:r>
      <w:r>
        <w:rPr>
          <w:sz w:val="26"/>
          <w:szCs w:val="26"/>
        </w:rPr>
        <w:t>законом</w:t>
      </w:r>
      <w:r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22.07.2008 N 159-ФЗ "Об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– </w:t>
      </w:r>
      <w:r>
        <w:rPr>
          <w:b/>
          <w:sz w:val="26"/>
          <w:szCs w:val="26"/>
        </w:rPr>
        <w:t>1 266,1 тыс. руб.</w:t>
      </w:r>
      <w:r>
        <w:rPr>
          <w:sz w:val="26"/>
          <w:szCs w:val="26"/>
        </w:rPr>
        <w:t>».</w:t>
      </w:r>
    </w:p>
    <w:p w14:paraId="1513B5D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Прогноз доходов от планируемой приватизации муниципального имущества может быть скорректирован в случае принятия решений о приватизации иного муниципального имущества в текущем году.</w:t>
      </w:r>
    </w:p>
    <w:p w14:paraId="689629C9">
      <w:pPr>
        <w:pStyle w:val="31"/>
        <w:jc w:val="both"/>
        <w:rPr>
          <w:rFonts w:ascii="Times New Roman" w:hAnsi="Times New Roman" w:cs="Times New Roman"/>
          <w:sz w:val="26"/>
          <w:szCs w:val="26"/>
        </w:rPr>
      </w:pPr>
    </w:p>
    <w:p w14:paraId="14EB48D3">
      <w:pPr>
        <w:pStyle w:val="31"/>
        <w:jc w:val="both"/>
        <w:rPr>
          <w:rFonts w:ascii="Times New Roman" w:hAnsi="Times New Roman" w:cs="Times New Roman"/>
          <w:sz w:val="26"/>
          <w:szCs w:val="26"/>
        </w:rPr>
      </w:pPr>
    </w:p>
    <w:p w14:paraId="3FFF3053">
      <w:pPr>
        <w:pStyle w:val="3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</w:t>
      </w:r>
    </w:p>
    <w:p w14:paraId="64F60784">
      <w:pPr>
        <w:pStyle w:val="3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КУМИ Мысковского городского округа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Е.В. Кукина</w:t>
      </w:r>
    </w:p>
    <w:p w14:paraId="4B86F9C4">
      <w:pPr>
        <w:contextualSpacing/>
        <w:jc w:val="center"/>
        <w:rPr>
          <w:b/>
          <w:sz w:val="26"/>
          <w:szCs w:val="26"/>
        </w:rPr>
      </w:pPr>
    </w:p>
    <w:p w14:paraId="3F836B6D">
      <w:pPr>
        <w:contextualSpacing/>
        <w:jc w:val="center"/>
        <w:rPr>
          <w:b/>
          <w:sz w:val="26"/>
          <w:szCs w:val="26"/>
        </w:rPr>
      </w:pPr>
    </w:p>
    <w:p w14:paraId="7B0A174D">
      <w:pPr>
        <w:contextualSpacing/>
        <w:jc w:val="center"/>
        <w:rPr>
          <w:b/>
          <w:sz w:val="26"/>
          <w:szCs w:val="26"/>
        </w:rPr>
      </w:pPr>
    </w:p>
    <w:p w14:paraId="149A3559">
      <w:pPr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ФИНАНСОВО-ЭКОНОМИЧЕСКОЕ ОБОСНОВАНИЕ</w:t>
      </w:r>
    </w:p>
    <w:p w14:paraId="2BAA3976">
      <w:pPr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 проекту решения «О внесении изменений в Прогнозный план (программу) приватизации муниципального имущества Мысковского городского округа на 2025 год, утвержденный решением Совета народных депутатов Мысковского городского округа от 16.10.2024 № 63-н»</w:t>
      </w:r>
    </w:p>
    <w:p w14:paraId="50F46E44">
      <w:pPr>
        <w:jc w:val="center"/>
        <w:rPr>
          <w:sz w:val="26"/>
          <w:szCs w:val="26"/>
        </w:rPr>
      </w:pPr>
    </w:p>
    <w:p w14:paraId="202B064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Программа приватизации направлена на реализацию муниципальных задач в сфере приватизации муниципального имущества Мысковского городского округа с целью повышения эффективности ее использования.</w:t>
      </w:r>
    </w:p>
    <w:p w14:paraId="76AABE0E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b/>
          <w:sz w:val="26"/>
          <w:szCs w:val="26"/>
          <w:u w:val="single"/>
        </w:rPr>
        <w:t>К включению</w:t>
      </w:r>
      <w:r>
        <w:rPr>
          <w:sz w:val="26"/>
          <w:szCs w:val="26"/>
        </w:rPr>
        <w:t xml:space="preserve"> в перечень муниципального имущества, подлежащего приватизации в 2025 году, предлагается:</w:t>
      </w:r>
    </w:p>
    <w:p w14:paraId="7939EE58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Транспортное средство – </w:t>
      </w:r>
      <w:r>
        <w:rPr>
          <w:sz w:val="26"/>
          <w:szCs w:val="26"/>
          <w:lang w:val="en-US"/>
        </w:rPr>
        <w:t>VOYAH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FREE</w:t>
      </w:r>
      <w:r>
        <w:rPr>
          <w:sz w:val="26"/>
          <w:szCs w:val="26"/>
        </w:rPr>
        <w:t>, тип ТС – легковой универсал, год выпуска – 2023, (</w:t>
      </w:r>
      <w:r>
        <w:rPr>
          <w:sz w:val="26"/>
          <w:szCs w:val="26"/>
          <w:lang w:val="en-US"/>
        </w:rPr>
        <w:t>VIN</w:t>
      </w:r>
      <w:r>
        <w:rPr>
          <w:sz w:val="26"/>
          <w:szCs w:val="26"/>
        </w:rPr>
        <w:t xml:space="preserve"> – </w:t>
      </w:r>
      <w:r>
        <w:rPr>
          <w:sz w:val="26"/>
          <w:szCs w:val="26"/>
          <w:lang w:val="en-US"/>
        </w:rPr>
        <w:t>LDP</w:t>
      </w:r>
      <w:r>
        <w:rPr>
          <w:sz w:val="26"/>
          <w:szCs w:val="26"/>
        </w:rPr>
        <w:t>95</w:t>
      </w:r>
      <w:r>
        <w:rPr>
          <w:sz w:val="26"/>
          <w:szCs w:val="26"/>
          <w:lang w:val="en-US"/>
        </w:rPr>
        <w:t>H</w:t>
      </w:r>
      <w:r>
        <w:rPr>
          <w:sz w:val="26"/>
          <w:szCs w:val="26"/>
        </w:rPr>
        <w:t>969</w:t>
      </w:r>
      <w:r>
        <w:rPr>
          <w:sz w:val="26"/>
          <w:szCs w:val="26"/>
          <w:lang w:val="en-US"/>
        </w:rPr>
        <w:t>PE</w:t>
      </w:r>
      <w:r>
        <w:rPr>
          <w:sz w:val="26"/>
          <w:szCs w:val="26"/>
        </w:rPr>
        <w:t>306281), стоимость на основании отчета об оценке рыночной стоимости движимого имущества № 1-01-РДО/25-3 от 26.01.2054, составила 3 950 000,00 рублей.</w:t>
      </w:r>
    </w:p>
    <w:p w14:paraId="328B1CD1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целях получения доходов в местный бюджет от приватизации высвобождаемого имущества, находящегося в муниципальной собственности, предлагается включить транспортное средство в прогнозный план (программу) приватизации муниципального имущества Мысковского городского округа на 2025 год.</w:t>
      </w:r>
    </w:p>
    <w:p w14:paraId="53054CA7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Стоимость в соответствии с отчетом № 1-01-РДО/25-3 от 26.01.2025 об оценке рыночной стоимости движимого имущества: </w:t>
      </w:r>
      <w:r>
        <w:rPr>
          <w:sz w:val="26"/>
          <w:szCs w:val="26"/>
          <w:lang w:val="en-US"/>
        </w:rPr>
        <w:t>VOYAH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FREE</w:t>
      </w:r>
      <w:r>
        <w:rPr>
          <w:sz w:val="26"/>
          <w:szCs w:val="26"/>
        </w:rPr>
        <w:t>, 2023 года выпуска, составила 3 950,0 тыс. руб.</w:t>
      </w:r>
    </w:p>
    <w:p w14:paraId="088C78C2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настоящее время данное транспортное средство находится в оперативном управлении Муниципального бюджетного учреждения «Административно-хозяйственное учреждение Мысковского городского округа».</w:t>
      </w:r>
    </w:p>
    <w:p w14:paraId="69FF71A2">
      <w:pPr>
        <w:pStyle w:val="14"/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Исходя из оценки прогнозируемой стоимости, планируемого к приватизации муниципального имущества Мысковского городского округа в 2025 году ожидаются поступления в бюджет Мысковского городского округа в размере </w:t>
      </w:r>
      <w:r>
        <w:rPr>
          <w:b/>
          <w:sz w:val="26"/>
          <w:szCs w:val="26"/>
        </w:rPr>
        <w:t>28 858,0 тыс. руб.</w:t>
      </w:r>
      <w:r>
        <w:rPr>
          <w:sz w:val="26"/>
          <w:szCs w:val="26"/>
        </w:rPr>
        <w:t>, из них:</w:t>
      </w:r>
    </w:p>
    <w:p w14:paraId="362CA9C2">
      <w:pPr>
        <w:pStyle w:val="14"/>
        <w:widowControl/>
        <w:spacing w:after="12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от приватизации муниципального имущества в соответствии с Федеральным </w:t>
      </w:r>
      <w:r>
        <w:fldChar w:fldCharType="begin"/>
      </w:r>
      <w:r>
        <w:instrText xml:space="preserve"> HYPERLINK "consultantplus://offline/ref=704C5DB2F63FA9245DF02D0574D36661DCEBAF399020D13370CE2C6ABAFCA7F12758D9035A64BB24F2F5DCAA51G0Z4C" </w:instrText>
      </w:r>
      <w:r>
        <w:fldChar w:fldCharType="separate"/>
      </w:r>
      <w:r>
        <w:rPr>
          <w:sz w:val="26"/>
          <w:szCs w:val="26"/>
        </w:rPr>
        <w:t>законом</w:t>
      </w:r>
      <w:r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от 21.12.2001 N 178-ФЗ "О приватизации государственного и муниципального имущества" – </w:t>
      </w:r>
      <w:r>
        <w:rPr>
          <w:b/>
          <w:sz w:val="26"/>
          <w:szCs w:val="26"/>
        </w:rPr>
        <w:t>27 591,9 тыс. руб.</w:t>
      </w:r>
      <w:r>
        <w:rPr>
          <w:sz w:val="26"/>
          <w:szCs w:val="26"/>
        </w:rPr>
        <w:t>;</w:t>
      </w:r>
    </w:p>
    <w:p w14:paraId="20B2B119">
      <w:pPr>
        <w:pStyle w:val="14"/>
        <w:widowControl/>
        <w:spacing w:after="12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от приватизации муниципального имущества в соответствии с Федеральным </w:t>
      </w:r>
      <w:r>
        <w:fldChar w:fldCharType="begin"/>
      </w:r>
      <w:r>
        <w:instrText xml:space="preserve"> HYPERLINK "consultantplus://offline/ref=704C5DB2F63FA9245DF02D0574D36661DCEBA3349524D13370CE2C6ABAFCA7F12758D9035A64BB24F2F5DCAA51G0Z4C" </w:instrText>
      </w:r>
      <w:r>
        <w:fldChar w:fldCharType="separate"/>
      </w:r>
      <w:r>
        <w:rPr>
          <w:sz w:val="26"/>
          <w:szCs w:val="26"/>
        </w:rPr>
        <w:t>законом</w:t>
      </w:r>
      <w:r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22.07.2008 N 159-ФЗ "Об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– </w:t>
      </w:r>
      <w:r>
        <w:rPr>
          <w:b/>
          <w:sz w:val="26"/>
          <w:szCs w:val="26"/>
        </w:rPr>
        <w:t>1 266,1 тыс. руб.</w:t>
      </w:r>
      <w:r>
        <w:rPr>
          <w:sz w:val="26"/>
          <w:szCs w:val="26"/>
        </w:rPr>
        <w:t>».</w:t>
      </w:r>
    </w:p>
    <w:p w14:paraId="63C5FE3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Прогноз доходов от планируемой приватизации муниципального имущества может быть скорректирован в случае принятия решений о приватизации иного муниципального имущества в текущем году.</w:t>
      </w:r>
    </w:p>
    <w:p w14:paraId="737B735C">
      <w:pPr>
        <w:pStyle w:val="31"/>
        <w:jc w:val="both"/>
        <w:rPr>
          <w:rFonts w:ascii="Times New Roman" w:hAnsi="Times New Roman" w:cs="Times New Roman"/>
          <w:sz w:val="26"/>
          <w:szCs w:val="26"/>
        </w:rPr>
      </w:pPr>
    </w:p>
    <w:p w14:paraId="6B5BC133">
      <w:pPr>
        <w:pStyle w:val="31"/>
        <w:jc w:val="both"/>
        <w:rPr>
          <w:rFonts w:ascii="Times New Roman" w:hAnsi="Times New Roman" w:cs="Times New Roman"/>
          <w:sz w:val="26"/>
          <w:szCs w:val="26"/>
        </w:rPr>
      </w:pPr>
    </w:p>
    <w:p w14:paraId="76F72383">
      <w:pPr>
        <w:pStyle w:val="3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</w:t>
      </w:r>
    </w:p>
    <w:p w14:paraId="13729380">
      <w:pPr>
        <w:pStyle w:val="31"/>
        <w:jc w:val="both"/>
        <w:rPr>
          <w:b/>
          <w:bCs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КУМИ Мысковского городского округа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Е.В. Кукина</w:t>
      </w:r>
    </w:p>
    <w:sectPr>
      <w:headerReference r:id="rId4" w:type="first"/>
      <w:headerReference r:id="rId3" w:type="default"/>
      <w:footerReference r:id="rId5" w:type="default"/>
      <w:endnotePr>
        <w:numFmt w:val="decimal"/>
      </w:endnotePr>
      <w:pgSz w:w="11907" w:h="16840"/>
      <w:pgMar w:top="1134" w:right="850" w:bottom="1134" w:left="1701" w:header="720" w:footer="720" w:gutter="0"/>
      <w:cols w:space="720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26F932"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B46426">
    <w:pPr>
      <w:pStyle w:val="1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3</w:t>
    </w:r>
    <w:r>
      <w:fldChar w:fldCharType="end"/>
    </w:r>
  </w:p>
  <w:p w14:paraId="0B3378D5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19630899"/>
    </w:sdtPr>
    <w:sdtContent>
      <w:p w14:paraId="1EBF0023">
        <w:pPr>
          <w:pStyle w:val="1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10C5A539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AE980B"/>
    <w:multiLevelType w:val="singleLevel"/>
    <w:tmpl w:val="E7AE980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20"/>
  <w:drawingGridVerticalSpacing w:val="12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608"/>
    <w:rsid w:val="00001B04"/>
    <w:rsid w:val="00003551"/>
    <w:rsid w:val="0000586A"/>
    <w:rsid w:val="00006D57"/>
    <w:rsid w:val="000157DD"/>
    <w:rsid w:val="00017FE2"/>
    <w:rsid w:val="00020085"/>
    <w:rsid w:val="00020187"/>
    <w:rsid w:val="00021285"/>
    <w:rsid w:val="00022B38"/>
    <w:rsid w:val="0002458D"/>
    <w:rsid w:val="000259BB"/>
    <w:rsid w:val="000268CB"/>
    <w:rsid w:val="000336A9"/>
    <w:rsid w:val="00034611"/>
    <w:rsid w:val="00036248"/>
    <w:rsid w:val="00036745"/>
    <w:rsid w:val="00040157"/>
    <w:rsid w:val="00043B36"/>
    <w:rsid w:val="00044489"/>
    <w:rsid w:val="0004752A"/>
    <w:rsid w:val="00047B29"/>
    <w:rsid w:val="00050CFF"/>
    <w:rsid w:val="00050E4C"/>
    <w:rsid w:val="00050F7A"/>
    <w:rsid w:val="000548CF"/>
    <w:rsid w:val="00054D92"/>
    <w:rsid w:val="00056592"/>
    <w:rsid w:val="00060AEC"/>
    <w:rsid w:val="00060DCE"/>
    <w:rsid w:val="00061C19"/>
    <w:rsid w:val="00062F8F"/>
    <w:rsid w:val="00064A60"/>
    <w:rsid w:val="00070225"/>
    <w:rsid w:val="00072954"/>
    <w:rsid w:val="000749C0"/>
    <w:rsid w:val="00082B04"/>
    <w:rsid w:val="00083ACF"/>
    <w:rsid w:val="00085E5A"/>
    <w:rsid w:val="00087B43"/>
    <w:rsid w:val="00090FA7"/>
    <w:rsid w:val="000928F6"/>
    <w:rsid w:val="00092C58"/>
    <w:rsid w:val="00094878"/>
    <w:rsid w:val="00096804"/>
    <w:rsid w:val="00096904"/>
    <w:rsid w:val="00096CC4"/>
    <w:rsid w:val="000A0299"/>
    <w:rsid w:val="000A0C11"/>
    <w:rsid w:val="000A2CAF"/>
    <w:rsid w:val="000A563F"/>
    <w:rsid w:val="000A5DD0"/>
    <w:rsid w:val="000A67C2"/>
    <w:rsid w:val="000A7EB7"/>
    <w:rsid w:val="000A7F4C"/>
    <w:rsid w:val="000B1657"/>
    <w:rsid w:val="000B2FD3"/>
    <w:rsid w:val="000B35D6"/>
    <w:rsid w:val="000B4AE3"/>
    <w:rsid w:val="000B4CD5"/>
    <w:rsid w:val="000B4D9C"/>
    <w:rsid w:val="000B5F65"/>
    <w:rsid w:val="000B5F96"/>
    <w:rsid w:val="000C1ED2"/>
    <w:rsid w:val="000C582C"/>
    <w:rsid w:val="000C5CF9"/>
    <w:rsid w:val="000C79C4"/>
    <w:rsid w:val="000D26F9"/>
    <w:rsid w:val="000D2B83"/>
    <w:rsid w:val="000D2BDF"/>
    <w:rsid w:val="000D6F58"/>
    <w:rsid w:val="000D7BF3"/>
    <w:rsid w:val="000E08D9"/>
    <w:rsid w:val="000E192A"/>
    <w:rsid w:val="000E2BF0"/>
    <w:rsid w:val="000E4274"/>
    <w:rsid w:val="000E58BC"/>
    <w:rsid w:val="000E5C6A"/>
    <w:rsid w:val="000F0566"/>
    <w:rsid w:val="000F29CA"/>
    <w:rsid w:val="000F2E11"/>
    <w:rsid w:val="000F5C12"/>
    <w:rsid w:val="000F6128"/>
    <w:rsid w:val="00103149"/>
    <w:rsid w:val="001123A0"/>
    <w:rsid w:val="00113AB2"/>
    <w:rsid w:val="001241AE"/>
    <w:rsid w:val="00124235"/>
    <w:rsid w:val="001271A2"/>
    <w:rsid w:val="001317C9"/>
    <w:rsid w:val="00133140"/>
    <w:rsid w:val="00133987"/>
    <w:rsid w:val="0013711C"/>
    <w:rsid w:val="001421F8"/>
    <w:rsid w:val="001444F3"/>
    <w:rsid w:val="001447E6"/>
    <w:rsid w:val="00145A1E"/>
    <w:rsid w:val="00147BBF"/>
    <w:rsid w:val="00151519"/>
    <w:rsid w:val="001518DB"/>
    <w:rsid w:val="00154630"/>
    <w:rsid w:val="00155E7D"/>
    <w:rsid w:val="00157443"/>
    <w:rsid w:val="00160DA2"/>
    <w:rsid w:val="0016136F"/>
    <w:rsid w:val="001644EC"/>
    <w:rsid w:val="00166872"/>
    <w:rsid w:val="001677A9"/>
    <w:rsid w:val="00172A27"/>
    <w:rsid w:val="00177A2A"/>
    <w:rsid w:val="001807CD"/>
    <w:rsid w:val="00182D2F"/>
    <w:rsid w:val="001916BD"/>
    <w:rsid w:val="00193399"/>
    <w:rsid w:val="00195127"/>
    <w:rsid w:val="00195CAB"/>
    <w:rsid w:val="001A3B37"/>
    <w:rsid w:val="001A3DAE"/>
    <w:rsid w:val="001A5295"/>
    <w:rsid w:val="001B6B3D"/>
    <w:rsid w:val="001C5FFB"/>
    <w:rsid w:val="001C72DD"/>
    <w:rsid w:val="001D049C"/>
    <w:rsid w:val="001D3717"/>
    <w:rsid w:val="001D5634"/>
    <w:rsid w:val="001F2B97"/>
    <w:rsid w:val="001F54DF"/>
    <w:rsid w:val="001F6629"/>
    <w:rsid w:val="00202332"/>
    <w:rsid w:val="00202849"/>
    <w:rsid w:val="00207D06"/>
    <w:rsid w:val="00211BC7"/>
    <w:rsid w:val="00214D57"/>
    <w:rsid w:val="00215215"/>
    <w:rsid w:val="002222CE"/>
    <w:rsid w:val="002279F7"/>
    <w:rsid w:val="002349B2"/>
    <w:rsid w:val="0023774B"/>
    <w:rsid w:val="00245BC8"/>
    <w:rsid w:val="002463E5"/>
    <w:rsid w:val="0024702A"/>
    <w:rsid w:val="002471B0"/>
    <w:rsid w:val="00251E23"/>
    <w:rsid w:val="002569AF"/>
    <w:rsid w:val="00257526"/>
    <w:rsid w:val="00257A75"/>
    <w:rsid w:val="00263EDA"/>
    <w:rsid w:val="002646E0"/>
    <w:rsid w:val="002656DA"/>
    <w:rsid w:val="00270B9A"/>
    <w:rsid w:val="00273255"/>
    <w:rsid w:val="0027429F"/>
    <w:rsid w:val="002766B8"/>
    <w:rsid w:val="002767FD"/>
    <w:rsid w:val="00277835"/>
    <w:rsid w:val="00285582"/>
    <w:rsid w:val="00285593"/>
    <w:rsid w:val="0028559A"/>
    <w:rsid w:val="00287C41"/>
    <w:rsid w:val="00290B84"/>
    <w:rsid w:val="0029138F"/>
    <w:rsid w:val="00291593"/>
    <w:rsid w:val="00295C31"/>
    <w:rsid w:val="00297361"/>
    <w:rsid w:val="002976F8"/>
    <w:rsid w:val="002A5FF7"/>
    <w:rsid w:val="002A67F8"/>
    <w:rsid w:val="002A6CE1"/>
    <w:rsid w:val="002B035C"/>
    <w:rsid w:val="002C0042"/>
    <w:rsid w:val="002C0F9D"/>
    <w:rsid w:val="002C1760"/>
    <w:rsid w:val="002C5AC8"/>
    <w:rsid w:val="002C60F3"/>
    <w:rsid w:val="002C6336"/>
    <w:rsid w:val="002C7932"/>
    <w:rsid w:val="002D4446"/>
    <w:rsid w:val="002E5CC8"/>
    <w:rsid w:val="002E63E9"/>
    <w:rsid w:val="002E6FAE"/>
    <w:rsid w:val="002F025C"/>
    <w:rsid w:val="002F4B0A"/>
    <w:rsid w:val="002F5EFA"/>
    <w:rsid w:val="002F638F"/>
    <w:rsid w:val="002F71F0"/>
    <w:rsid w:val="003000AF"/>
    <w:rsid w:val="0030286F"/>
    <w:rsid w:val="003059BC"/>
    <w:rsid w:val="00312D49"/>
    <w:rsid w:val="00315E4A"/>
    <w:rsid w:val="00316522"/>
    <w:rsid w:val="0031773D"/>
    <w:rsid w:val="003219F9"/>
    <w:rsid w:val="003265F3"/>
    <w:rsid w:val="00330AD3"/>
    <w:rsid w:val="00334853"/>
    <w:rsid w:val="00334D42"/>
    <w:rsid w:val="00340A70"/>
    <w:rsid w:val="00340AD5"/>
    <w:rsid w:val="0034427D"/>
    <w:rsid w:val="0034661D"/>
    <w:rsid w:val="003468E8"/>
    <w:rsid w:val="00352FF5"/>
    <w:rsid w:val="003555BA"/>
    <w:rsid w:val="0035635B"/>
    <w:rsid w:val="0036018B"/>
    <w:rsid w:val="0036217A"/>
    <w:rsid w:val="003636C3"/>
    <w:rsid w:val="0036528F"/>
    <w:rsid w:val="00365A0D"/>
    <w:rsid w:val="00372BF1"/>
    <w:rsid w:val="00376945"/>
    <w:rsid w:val="00376E11"/>
    <w:rsid w:val="00376E40"/>
    <w:rsid w:val="00377092"/>
    <w:rsid w:val="00377771"/>
    <w:rsid w:val="0038232C"/>
    <w:rsid w:val="00382374"/>
    <w:rsid w:val="00382737"/>
    <w:rsid w:val="00383880"/>
    <w:rsid w:val="00383DE5"/>
    <w:rsid w:val="003865BA"/>
    <w:rsid w:val="00386852"/>
    <w:rsid w:val="003922B0"/>
    <w:rsid w:val="003924C8"/>
    <w:rsid w:val="00392EFE"/>
    <w:rsid w:val="003964F9"/>
    <w:rsid w:val="003A076C"/>
    <w:rsid w:val="003A0C01"/>
    <w:rsid w:val="003A1084"/>
    <w:rsid w:val="003A3151"/>
    <w:rsid w:val="003A31D9"/>
    <w:rsid w:val="003A4A9E"/>
    <w:rsid w:val="003A7648"/>
    <w:rsid w:val="003B0014"/>
    <w:rsid w:val="003B27EC"/>
    <w:rsid w:val="003B48AC"/>
    <w:rsid w:val="003B4BB6"/>
    <w:rsid w:val="003C4078"/>
    <w:rsid w:val="003C5DA7"/>
    <w:rsid w:val="003C6EC4"/>
    <w:rsid w:val="003C7CDB"/>
    <w:rsid w:val="003C7D9D"/>
    <w:rsid w:val="003D4894"/>
    <w:rsid w:val="003D72D8"/>
    <w:rsid w:val="003E0336"/>
    <w:rsid w:val="003E0EBA"/>
    <w:rsid w:val="003E0F45"/>
    <w:rsid w:val="003E235C"/>
    <w:rsid w:val="003E403F"/>
    <w:rsid w:val="003E7537"/>
    <w:rsid w:val="003F43DF"/>
    <w:rsid w:val="003F5E10"/>
    <w:rsid w:val="003F647E"/>
    <w:rsid w:val="00400068"/>
    <w:rsid w:val="00400B84"/>
    <w:rsid w:val="00402A48"/>
    <w:rsid w:val="0040300B"/>
    <w:rsid w:val="0040497F"/>
    <w:rsid w:val="00407044"/>
    <w:rsid w:val="00407976"/>
    <w:rsid w:val="00412688"/>
    <w:rsid w:val="00413DF5"/>
    <w:rsid w:val="004152CF"/>
    <w:rsid w:val="00416C6D"/>
    <w:rsid w:val="004173DA"/>
    <w:rsid w:val="0042212F"/>
    <w:rsid w:val="00423D6A"/>
    <w:rsid w:val="004255E8"/>
    <w:rsid w:val="00430F22"/>
    <w:rsid w:val="00436A4E"/>
    <w:rsid w:val="00443229"/>
    <w:rsid w:val="00444EF5"/>
    <w:rsid w:val="00461B76"/>
    <w:rsid w:val="00464018"/>
    <w:rsid w:val="00467557"/>
    <w:rsid w:val="00467DDA"/>
    <w:rsid w:val="004720F3"/>
    <w:rsid w:val="004740C2"/>
    <w:rsid w:val="00481BAF"/>
    <w:rsid w:val="004821A8"/>
    <w:rsid w:val="004833EB"/>
    <w:rsid w:val="00486BFD"/>
    <w:rsid w:val="004926A2"/>
    <w:rsid w:val="00493479"/>
    <w:rsid w:val="00493A02"/>
    <w:rsid w:val="004975C5"/>
    <w:rsid w:val="004A25A6"/>
    <w:rsid w:val="004A300F"/>
    <w:rsid w:val="004A4869"/>
    <w:rsid w:val="004B3570"/>
    <w:rsid w:val="004B5EC1"/>
    <w:rsid w:val="004B6429"/>
    <w:rsid w:val="004B6F4E"/>
    <w:rsid w:val="004B7CE6"/>
    <w:rsid w:val="004C09A7"/>
    <w:rsid w:val="004C1FB8"/>
    <w:rsid w:val="004C47EA"/>
    <w:rsid w:val="004C7890"/>
    <w:rsid w:val="004D017C"/>
    <w:rsid w:val="004D05FA"/>
    <w:rsid w:val="004D0E4E"/>
    <w:rsid w:val="004D24E8"/>
    <w:rsid w:val="004D3CC2"/>
    <w:rsid w:val="004D3DE9"/>
    <w:rsid w:val="004D5D8A"/>
    <w:rsid w:val="004D5E3E"/>
    <w:rsid w:val="004D6D35"/>
    <w:rsid w:val="004D7936"/>
    <w:rsid w:val="004E0CF6"/>
    <w:rsid w:val="004E0D54"/>
    <w:rsid w:val="004E2C8B"/>
    <w:rsid w:val="004E36BC"/>
    <w:rsid w:val="004E3C39"/>
    <w:rsid w:val="004E44CC"/>
    <w:rsid w:val="004E67BE"/>
    <w:rsid w:val="004E7248"/>
    <w:rsid w:val="004E7BD9"/>
    <w:rsid w:val="004F0301"/>
    <w:rsid w:val="004F42FF"/>
    <w:rsid w:val="004F5B9A"/>
    <w:rsid w:val="0050006A"/>
    <w:rsid w:val="0050089B"/>
    <w:rsid w:val="00501654"/>
    <w:rsid w:val="00501FE7"/>
    <w:rsid w:val="005052FA"/>
    <w:rsid w:val="005136F6"/>
    <w:rsid w:val="0051455B"/>
    <w:rsid w:val="00516501"/>
    <w:rsid w:val="00516DE7"/>
    <w:rsid w:val="00521C9E"/>
    <w:rsid w:val="00523B6D"/>
    <w:rsid w:val="005251F1"/>
    <w:rsid w:val="00526911"/>
    <w:rsid w:val="00531590"/>
    <w:rsid w:val="005345FA"/>
    <w:rsid w:val="0053626B"/>
    <w:rsid w:val="00536962"/>
    <w:rsid w:val="0054168D"/>
    <w:rsid w:val="00542ACF"/>
    <w:rsid w:val="00543077"/>
    <w:rsid w:val="0054394E"/>
    <w:rsid w:val="00546626"/>
    <w:rsid w:val="005467F3"/>
    <w:rsid w:val="0055388B"/>
    <w:rsid w:val="00557674"/>
    <w:rsid w:val="005638AA"/>
    <w:rsid w:val="005700D8"/>
    <w:rsid w:val="00572BC0"/>
    <w:rsid w:val="005738F6"/>
    <w:rsid w:val="005768CE"/>
    <w:rsid w:val="00580E7F"/>
    <w:rsid w:val="00582C32"/>
    <w:rsid w:val="005838FF"/>
    <w:rsid w:val="00585B19"/>
    <w:rsid w:val="005905BC"/>
    <w:rsid w:val="00592CC5"/>
    <w:rsid w:val="00593ECB"/>
    <w:rsid w:val="005953C7"/>
    <w:rsid w:val="00595DAC"/>
    <w:rsid w:val="00596051"/>
    <w:rsid w:val="005B162C"/>
    <w:rsid w:val="005C0FFA"/>
    <w:rsid w:val="005C4EC4"/>
    <w:rsid w:val="005C7B4F"/>
    <w:rsid w:val="005D25B7"/>
    <w:rsid w:val="005D4EA3"/>
    <w:rsid w:val="005D5F22"/>
    <w:rsid w:val="005D6363"/>
    <w:rsid w:val="005D7F30"/>
    <w:rsid w:val="005E0437"/>
    <w:rsid w:val="005E1C52"/>
    <w:rsid w:val="005E441C"/>
    <w:rsid w:val="005E765C"/>
    <w:rsid w:val="005F06BF"/>
    <w:rsid w:val="005F1E17"/>
    <w:rsid w:val="005F2A58"/>
    <w:rsid w:val="005F4F9C"/>
    <w:rsid w:val="005F6CFB"/>
    <w:rsid w:val="005F78CB"/>
    <w:rsid w:val="005F7B2F"/>
    <w:rsid w:val="00600C6B"/>
    <w:rsid w:val="00600EC6"/>
    <w:rsid w:val="006032CC"/>
    <w:rsid w:val="00607F50"/>
    <w:rsid w:val="0061660F"/>
    <w:rsid w:val="006206D6"/>
    <w:rsid w:val="00621B4A"/>
    <w:rsid w:val="00624751"/>
    <w:rsid w:val="00630058"/>
    <w:rsid w:val="006325F6"/>
    <w:rsid w:val="00636285"/>
    <w:rsid w:val="006365FE"/>
    <w:rsid w:val="00644966"/>
    <w:rsid w:val="006463AF"/>
    <w:rsid w:val="006507C5"/>
    <w:rsid w:val="00651415"/>
    <w:rsid w:val="0066168D"/>
    <w:rsid w:val="00663B89"/>
    <w:rsid w:val="006655EC"/>
    <w:rsid w:val="00667B39"/>
    <w:rsid w:val="00667B8C"/>
    <w:rsid w:val="00671A0D"/>
    <w:rsid w:val="006728BB"/>
    <w:rsid w:val="00676BBB"/>
    <w:rsid w:val="00677702"/>
    <w:rsid w:val="00680C9F"/>
    <w:rsid w:val="00684612"/>
    <w:rsid w:val="00686412"/>
    <w:rsid w:val="006865EF"/>
    <w:rsid w:val="00686ED4"/>
    <w:rsid w:val="00694CF7"/>
    <w:rsid w:val="00695DEF"/>
    <w:rsid w:val="00695EB2"/>
    <w:rsid w:val="0069641E"/>
    <w:rsid w:val="006A2531"/>
    <w:rsid w:val="006A465A"/>
    <w:rsid w:val="006A531F"/>
    <w:rsid w:val="006A6391"/>
    <w:rsid w:val="006B3EBB"/>
    <w:rsid w:val="006B3FE5"/>
    <w:rsid w:val="006B50CF"/>
    <w:rsid w:val="006B5FEB"/>
    <w:rsid w:val="006B77C7"/>
    <w:rsid w:val="006C373B"/>
    <w:rsid w:val="006C39CE"/>
    <w:rsid w:val="006C4C11"/>
    <w:rsid w:val="006C753D"/>
    <w:rsid w:val="006D2525"/>
    <w:rsid w:val="006D3FBB"/>
    <w:rsid w:val="006D6A97"/>
    <w:rsid w:val="006D7229"/>
    <w:rsid w:val="006E26BA"/>
    <w:rsid w:val="006E2CF6"/>
    <w:rsid w:val="006E2FE6"/>
    <w:rsid w:val="006E382E"/>
    <w:rsid w:val="006F30BC"/>
    <w:rsid w:val="006F411B"/>
    <w:rsid w:val="00704523"/>
    <w:rsid w:val="007067A0"/>
    <w:rsid w:val="007127F2"/>
    <w:rsid w:val="00713027"/>
    <w:rsid w:val="0071430E"/>
    <w:rsid w:val="00714A77"/>
    <w:rsid w:val="00715C16"/>
    <w:rsid w:val="00716228"/>
    <w:rsid w:val="00716325"/>
    <w:rsid w:val="0071740B"/>
    <w:rsid w:val="00720718"/>
    <w:rsid w:val="00724C8F"/>
    <w:rsid w:val="007313D3"/>
    <w:rsid w:val="0073783B"/>
    <w:rsid w:val="00741D8D"/>
    <w:rsid w:val="00745679"/>
    <w:rsid w:val="00751E29"/>
    <w:rsid w:val="00752A20"/>
    <w:rsid w:val="00753473"/>
    <w:rsid w:val="007624C7"/>
    <w:rsid w:val="00765D14"/>
    <w:rsid w:val="00766691"/>
    <w:rsid w:val="00767D2C"/>
    <w:rsid w:val="00767F02"/>
    <w:rsid w:val="00770BF3"/>
    <w:rsid w:val="00770CA9"/>
    <w:rsid w:val="00771E1E"/>
    <w:rsid w:val="00774AC2"/>
    <w:rsid w:val="007767CB"/>
    <w:rsid w:val="0079146F"/>
    <w:rsid w:val="007939EF"/>
    <w:rsid w:val="007A2516"/>
    <w:rsid w:val="007A2F0B"/>
    <w:rsid w:val="007A3A1B"/>
    <w:rsid w:val="007A43A9"/>
    <w:rsid w:val="007B2C0D"/>
    <w:rsid w:val="007B4499"/>
    <w:rsid w:val="007B7DCD"/>
    <w:rsid w:val="007C3589"/>
    <w:rsid w:val="007C4024"/>
    <w:rsid w:val="007C5D9D"/>
    <w:rsid w:val="007D0F76"/>
    <w:rsid w:val="007D1E3B"/>
    <w:rsid w:val="007D4571"/>
    <w:rsid w:val="007D61F9"/>
    <w:rsid w:val="007E08A2"/>
    <w:rsid w:val="007E390D"/>
    <w:rsid w:val="007F03BE"/>
    <w:rsid w:val="007F1234"/>
    <w:rsid w:val="007F27D8"/>
    <w:rsid w:val="007F30C0"/>
    <w:rsid w:val="007F3154"/>
    <w:rsid w:val="00800BDE"/>
    <w:rsid w:val="008033CB"/>
    <w:rsid w:val="008035A2"/>
    <w:rsid w:val="0080412F"/>
    <w:rsid w:val="00804C10"/>
    <w:rsid w:val="00813AB1"/>
    <w:rsid w:val="00813BE6"/>
    <w:rsid w:val="008148E7"/>
    <w:rsid w:val="008279DC"/>
    <w:rsid w:val="00835E95"/>
    <w:rsid w:val="00842EA7"/>
    <w:rsid w:val="008437D9"/>
    <w:rsid w:val="00844CF8"/>
    <w:rsid w:val="00850774"/>
    <w:rsid w:val="00850C41"/>
    <w:rsid w:val="00853393"/>
    <w:rsid w:val="00856010"/>
    <w:rsid w:val="00863C9D"/>
    <w:rsid w:val="00864897"/>
    <w:rsid w:val="00870190"/>
    <w:rsid w:val="00870EE4"/>
    <w:rsid w:val="008713C1"/>
    <w:rsid w:val="00872E86"/>
    <w:rsid w:val="008744A7"/>
    <w:rsid w:val="008757B3"/>
    <w:rsid w:val="00876C14"/>
    <w:rsid w:val="00876F16"/>
    <w:rsid w:val="008802FF"/>
    <w:rsid w:val="00881E0F"/>
    <w:rsid w:val="0088563F"/>
    <w:rsid w:val="00897047"/>
    <w:rsid w:val="008A0AFC"/>
    <w:rsid w:val="008A116F"/>
    <w:rsid w:val="008A345E"/>
    <w:rsid w:val="008A7BDA"/>
    <w:rsid w:val="008A7D5D"/>
    <w:rsid w:val="008B19C6"/>
    <w:rsid w:val="008B2905"/>
    <w:rsid w:val="008B34B9"/>
    <w:rsid w:val="008B45D5"/>
    <w:rsid w:val="008C2CF2"/>
    <w:rsid w:val="008C4A6D"/>
    <w:rsid w:val="008C4FD6"/>
    <w:rsid w:val="008C6BAF"/>
    <w:rsid w:val="008D09BD"/>
    <w:rsid w:val="008D0FE1"/>
    <w:rsid w:val="008D42A1"/>
    <w:rsid w:val="008D5385"/>
    <w:rsid w:val="008E06BB"/>
    <w:rsid w:val="008E15B7"/>
    <w:rsid w:val="008E7E3F"/>
    <w:rsid w:val="008F42DE"/>
    <w:rsid w:val="008F711E"/>
    <w:rsid w:val="008F72DE"/>
    <w:rsid w:val="009069AD"/>
    <w:rsid w:val="00911E78"/>
    <w:rsid w:val="009166AE"/>
    <w:rsid w:val="00925589"/>
    <w:rsid w:val="00925F70"/>
    <w:rsid w:val="00927E8D"/>
    <w:rsid w:val="00930A09"/>
    <w:rsid w:val="0093111F"/>
    <w:rsid w:val="00931D2F"/>
    <w:rsid w:val="00932075"/>
    <w:rsid w:val="00932E85"/>
    <w:rsid w:val="0093532F"/>
    <w:rsid w:val="009401E8"/>
    <w:rsid w:val="00943929"/>
    <w:rsid w:val="00945AD3"/>
    <w:rsid w:val="0095054E"/>
    <w:rsid w:val="00955EDF"/>
    <w:rsid w:val="00956F57"/>
    <w:rsid w:val="009607DB"/>
    <w:rsid w:val="009615CD"/>
    <w:rsid w:val="00964950"/>
    <w:rsid w:val="00966184"/>
    <w:rsid w:val="00972677"/>
    <w:rsid w:val="009839FC"/>
    <w:rsid w:val="00987282"/>
    <w:rsid w:val="00992E48"/>
    <w:rsid w:val="009A0996"/>
    <w:rsid w:val="009A0A3F"/>
    <w:rsid w:val="009A2A2D"/>
    <w:rsid w:val="009A75AA"/>
    <w:rsid w:val="009A76C1"/>
    <w:rsid w:val="009B04F8"/>
    <w:rsid w:val="009B2335"/>
    <w:rsid w:val="009B2AA3"/>
    <w:rsid w:val="009C0A11"/>
    <w:rsid w:val="009C0B79"/>
    <w:rsid w:val="009C25AC"/>
    <w:rsid w:val="009C661D"/>
    <w:rsid w:val="009C754A"/>
    <w:rsid w:val="009C770D"/>
    <w:rsid w:val="009D0AF2"/>
    <w:rsid w:val="009D243D"/>
    <w:rsid w:val="009D349D"/>
    <w:rsid w:val="009D37E4"/>
    <w:rsid w:val="009D69EC"/>
    <w:rsid w:val="009D6FA9"/>
    <w:rsid w:val="009E03E6"/>
    <w:rsid w:val="009E4010"/>
    <w:rsid w:val="009E50B3"/>
    <w:rsid w:val="009E55DD"/>
    <w:rsid w:val="009E6076"/>
    <w:rsid w:val="009F20DA"/>
    <w:rsid w:val="009F3D6B"/>
    <w:rsid w:val="009F5D4F"/>
    <w:rsid w:val="00A036A9"/>
    <w:rsid w:val="00A04662"/>
    <w:rsid w:val="00A0567B"/>
    <w:rsid w:val="00A05685"/>
    <w:rsid w:val="00A058AE"/>
    <w:rsid w:val="00A0632F"/>
    <w:rsid w:val="00A077C1"/>
    <w:rsid w:val="00A07D1A"/>
    <w:rsid w:val="00A118FE"/>
    <w:rsid w:val="00A12396"/>
    <w:rsid w:val="00A131DE"/>
    <w:rsid w:val="00A15CEA"/>
    <w:rsid w:val="00A16570"/>
    <w:rsid w:val="00A20C85"/>
    <w:rsid w:val="00A213C5"/>
    <w:rsid w:val="00A21ED9"/>
    <w:rsid w:val="00A22AE9"/>
    <w:rsid w:val="00A22FC4"/>
    <w:rsid w:val="00A3198F"/>
    <w:rsid w:val="00A32147"/>
    <w:rsid w:val="00A3626D"/>
    <w:rsid w:val="00A37D49"/>
    <w:rsid w:val="00A40791"/>
    <w:rsid w:val="00A447DF"/>
    <w:rsid w:val="00A454CC"/>
    <w:rsid w:val="00A509D2"/>
    <w:rsid w:val="00A5511A"/>
    <w:rsid w:val="00A55B10"/>
    <w:rsid w:val="00A56B6E"/>
    <w:rsid w:val="00A56D06"/>
    <w:rsid w:val="00A610DF"/>
    <w:rsid w:val="00A620C2"/>
    <w:rsid w:val="00A62845"/>
    <w:rsid w:val="00A62B6E"/>
    <w:rsid w:val="00A63082"/>
    <w:rsid w:val="00A638DA"/>
    <w:rsid w:val="00A63A82"/>
    <w:rsid w:val="00A65B25"/>
    <w:rsid w:val="00A65C5C"/>
    <w:rsid w:val="00A70502"/>
    <w:rsid w:val="00A71599"/>
    <w:rsid w:val="00A71679"/>
    <w:rsid w:val="00A7342B"/>
    <w:rsid w:val="00A74CE4"/>
    <w:rsid w:val="00A77B20"/>
    <w:rsid w:val="00A8418C"/>
    <w:rsid w:val="00A8431E"/>
    <w:rsid w:val="00A90B5D"/>
    <w:rsid w:val="00A93C01"/>
    <w:rsid w:val="00A95137"/>
    <w:rsid w:val="00A97B70"/>
    <w:rsid w:val="00A97F49"/>
    <w:rsid w:val="00AA06CA"/>
    <w:rsid w:val="00AA4817"/>
    <w:rsid w:val="00AA7C06"/>
    <w:rsid w:val="00AA7D21"/>
    <w:rsid w:val="00AB42CE"/>
    <w:rsid w:val="00AB4AEF"/>
    <w:rsid w:val="00AB5D42"/>
    <w:rsid w:val="00AC1830"/>
    <w:rsid w:val="00AC48F2"/>
    <w:rsid w:val="00AC51B3"/>
    <w:rsid w:val="00AC624F"/>
    <w:rsid w:val="00AD46A5"/>
    <w:rsid w:val="00AD5131"/>
    <w:rsid w:val="00AD5FC8"/>
    <w:rsid w:val="00AD68E1"/>
    <w:rsid w:val="00AD690C"/>
    <w:rsid w:val="00AD72A0"/>
    <w:rsid w:val="00AE0650"/>
    <w:rsid w:val="00AE06E4"/>
    <w:rsid w:val="00AE533B"/>
    <w:rsid w:val="00AE74D2"/>
    <w:rsid w:val="00AF076D"/>
    <w:rsid w:val="00AF20E3"/>
    <w:rsid w:val="00AF2BCC"/>
    <w:rsid w:val="00AF5E3C"/>
    <w:rsid w:val="00AF77D0"/>
    <w:rsid w:val="00AF7B44"/>
    <w:rsid w:val="00B0120B"/>
    <w:rsid w:val="00B05E74"/>
    <w:rsid w:val="00B06BB2"/>
    <w:rsid w:val="00B1064D"/>
    <w:rsid w:val="00B10FD3"/>
    <w:rsid w:val="00B14051"/>
    <w:rsid w:val="00B2049C"/>
    <w:rsid w:val="00B26394"/>
    <w:rsid w:val="00B27BDE"/>
    <w:rsid w:val="00B27C5C"/>
    <w:rsid w:val="00B32F07"/>
    <w:rsid w:val="00B33559"/>
    <w:rsid w:val="00B33B91"/>
    <w:rsid w:val="00B35B3F"/>
    <w:rsid w:val="00B37BB2"/>
    <w:rsid w:val="00B41473"/>
    <w:rsid w:val="00B42213"/>
    <w:rsid w:val="00B4277C"/>
    <w:rsid w:val="00B43BC2"/>
    <w:rsid w:val="00B44E98"/>
    <w:rsid w:val="00B468A6"/>
    <w:rsid w:val="00B46BAE"/>
    <w:rsid w:val="00B50B15"/>
    <w:rsid w:val="00B521D5"/>
    <w:rsid w:val="00B53FE1"/>
    <w:rsid w:val="00B578E8"/>
    <w:rsid w:val="00B579AC"/>
    <w:rsid w:val="00B57CE3"/>
    <w:rsid w:val="00B61B89"/>
    <w:rsid w:val="00B61D90"/>
    <w:rsid w:val="00B6463F"/>
    <w:rsid w:val="00B676C7"/>
    <w:rsid w:val="00B71F00"/>
    <w:rsid w:val="00B761A5"/>
    <w:rsid w:val="00B771AB"/>
    <w:rsid w:val="00B82D5B"/>
    <w:rsid w:val="00B82DAF"/>
    <w:rsid w:val="00B83D75"/>
    <w:rsid w:val="00B86352"/>
    <w:rsid w:val="00B90939"/>
    <w:rsid w:val="00B91BFD"/>
    <w:rsid w:val="00B92750"/>
    <w:rsid w:val="00B92EC4"/>
    <w:rsid w:val="00B93711"/>
    <w:rsid w:val="00B93812"/>
    <w:rsid w:val="00B967FC"/>
    <w:rsid w:val="00B97CD3"/>
    <w:rsid w:val="00BA2EE4"/>
    <w:rsid w:val="00BA3079"/>
    <w:rsid w:val="00BA5808"/>
    <w:rsid w:val="00BA5FEB"/>
    <w:rsid w:val="00BA78F2"/>
    <w:rsid w:val="00BB2BFF"/>
    <w:rsid w:val="00BB6644"/>
    <w:rsid w:val="00BB6A83"/>
    <w:rsid w:val="00BB6CD2"/>
    <w:rsid w:val="00BC2341"/>
    <w:rsid w:val="00BC306C"/>
    <w:rsid w:val="00BC4E87"/>
    <w:rsid w:val="00BC75DA"/>
    <w:rsid w:val="00BD2D95"/>
    <w:rsid w:val="00BD3603"/>
    <w:rsid w:val="00BD3A1B"/>
    <w:rsid w:val="00BD3D82"/>
    <w:rsid w:val="00BD41C6"/>
    <w:rsid w:val="00BD5E9D"/>
    <w:rsid w:val="00BE2C75"/>
    <w:rsid w:val="00BE3ED0"/>
    <w:rsid w:val="00BE4AEE"/>
    <w:rsid w:val="00BE7A99"/>
    <w:rsid w:val="00BE7D7C"/>
    <w:rsid w:val="00BE7F4D"/>
    <w:rsid w:val="00BF0607"/>
    <w:rsid w:val="00BF0AD9"/>
    <w:rsid w:val="00BF205B"/>
    <w:rsid w:val="00BF3BB0"/>
    <w:rsid w:val="00BF3EE5"/>
    <w:rsid w:val="00BF5E44"/>
    <w:rsid w:val="00BF61DA"/>
    <w:rsid w:val="00C01E19"/>
    <w:rsid w:val="00C0393A"/>
    <w:rsid w:val="00C10F53"/>
    <w:rsid w:val="00C1126B"/>
    <w:rsid w:val="00C2723A"/>
    <w:rsid w:val="00C3267D"/>
    <w:rsid w:val="00C350BD"/>
    <w:rsid w:val="00C36189"/>
    <w:rsid w:val="00C4206C"/>
    <w:rsid w:val="00C43C83"/>
    <w:rsid w:val="00C43D5B"/>
    <w:rsid w:val="00C4578F"/>
    <w:rsid w:val="00C464A4"/>
    <w:rsid w:val="00C46D98"/>
    <w:rsid w:val="00C528FB"/>
    <w:rsid w:val="00C60AB0"/>
    <w:rsid w:val="00C60E77"/>
    <w:rsid w:val="00C67EC6"/>
    <w:rsid w:val="00C719D9"/>
    <w:rsid w:val="00C724C9"/>
    <w:rsid w:val="00C73308"/>
    <w:rsid w:val="00C737CC"/>
    <w:rsid w:val="00C74F0F"/>
    <w:rsid w:val="00C82932"/>
    <w:rsid w:val="00C8324B"/>
    <w:rsid w:val="00C84558"/>
    <w:rsid w:val="00C84D1B"/>
    <w:rsid w:val="00C86DAC"/>
    <w:rsid w:val="00C918B4"/>
    <w:rsid w:val="00C93ECA"/>
    <w:rsid w:val="00C94C2F"/>
    <w:rsid w:val="00C95019"/>
    <w:rsid w:val="00C9543D"/>
    <w:rsid w:val="00C97FF9"/>
    <w:rsid w:val="00CA3F88"/>
    <w:rsid w:val="00CA4EEA"/>
    <w:rsid w:val="00CA6C0A"/>
    <w:rsid w:val="00CB062E"/>
    <w:rsid w:val="00CB28D4"/>
    <w:rsid w:val="00CB6BB3"/>
    <w:rsid w:val="00CB7BDF"/>
    <w:rsid w:val="00CC12A7"/>
    <w:rsid w:val="00CC5442"/>
    <w:rsid w:val="00CC5EFA"/>
    <w:rsid w:val="00CD1CD2"/>
    <w:rsid w:val="00CD6B27"/>
    <w:rsid w:val="00CE02FC"/>
    <w:rsid w:val="00CE2543"/>
    <w:rsid w:val="00CE254E"/>
    <w:rsid w:val="00CE41FE"/>
    <w:rsid w:val="00CE5D8E"/>
    <w:rsid w:val="00CE7EDA"/>
    <w:rsid w:val="00CF36A3"/>
    <w:rsid w:val="00D002B4"/>
    <w:rsid w:val="00D01A9B"/>
    <w:rsid w:val="00D032C6"/>
    <w:rsid w:val="00D04565"/>
    <w:rsid w:val="00D045C9"/>
    <w:rsid w:val="00D050BD"/>
    <w:rsid w:val="00D15F0C"/>
    <w:rsid w:val="00D171BE"/>
    <w:rsid w:val="00D20E5B"/>
    <w:rsid w:val="00D24B09"/>
    <w:rsid w:val="00D30E9A"/>
    <w:rsid w:val="00D33EA8"/>
    <w:rsid w:val="00D35AAF"/>
    <w:rsid w:val="00D365E3"/>
    <w:rsid w:val="00D36E7C"/>
    <w:rsid w:val="00D37452"/>
    <w:rsid w:val="00D40A00"/>
    <w:rsid w:val="00D42185"/>
    <w:rsid w:val="00D44C3A"/>
    <w:rsid w:val="00D461D5"/>
    <w:rsid w:val="00D46902"/>
    <w:rsid w:val="00D52AAC"/>
    <w:rsid w:val="00D54A1A"/>
    <w:rsid w:val="00D54B7E"/>
    <w:rsid w:val="00D573B5"/>
    <w:rsid w:val="00D633D5"/>
    <w:rsid w:val="00D6463C"/>
    <w:rsid w:val="00D65612"/>
    <w:rsid w:val="00D65D32"/>
    <w:rsid w:val="00D67C9E"/>
    <w:rsid w:val="00D73489"/>
    <w:rsid w:val="00D74CD2"/>
    <w:rsid w:val="00D7561E"/>
    <w:rsid w:val="00D76E99"/>
    <w:rsid w:val="00D81D05"/>
    <w:rsid w:val="00D824B1"/>
    <w:rsid w:val="00D862AB"/>
    <w:rsid w:val="00D86946"/>
    <w:rsid w:val="00D87825"/>
    <w:rsid w:val="00D91B1F"/>
    <w:rsid w:val="00D9568F"/>
    <w:rsid w:val="00D970DD"/>
    <w:rsid w:val="00DA0004"/>
    <w:rsid w:val="00DA1859"/>
    <w:rsid w:val="00DA3CA4"/>
    <w:rsid w:val="00DA5D16"/>
    <w:rsid w:val="00DA6B59"/>
    <w:rsid w:val="00DB3005"/>
    <w:rsid w:val="00DB489D"/>
    <w:rsid w:val="00DB5A5E"/>
    <w:rsid w:val="00DB6056"/>
    <w:rsid w:val="00DB774C"/>
    <w:rsid w:val="00DC0FDE"/>
    <w:rsid w:val="00DC116D"/>
    <w:rsid w:val="00DD5E19"/>
    <w:rsid w:val="00DD5FFA"/>
    <w:rsid w:val="00DD7576"/>
    <w:rsid w:val="00DE0DDF"/>
    <w:rsid w:val="00DE3D93"/>
    <w:rsid w:val="00DE46C8"/>
    <w:rsid w:val="00DE6313"/>
    <w:rsid w:val="00DF0BAB"/>
    <w:rsid w:val="00DF2579"/>
    <w:rsid w:val="00DF5D24"/>
    <w:rsid w:val="00DF7587"/>
    <w:rsid w:val="00E020E6"/>
    <w:rsid w:val="00E02767"/>
    <w:rsid w:val="00E0278B"/>
    <w:rsid w:val="00E13E5A"/>
    <w:rsid w:val="00E13F26"/>
    <w:rsid w:val="00E156E0"/>
    <w:rsid w:val="00E16456"/>
    <w:rsid w:val="00E16B14"/>
    <w:rsid w:val="00E2159A"/>
    <w:rsid w:val="00E21893"/>
    <w:rsid w:val="00E22AAC"/>
    <w:rsid w:val="00E22C21"/>
    <w:rsid w:val="00E248FE"/>
    <w:rsid w:val="00E25385"/>
    <w:rsid w:val="00E273F9"/>
    <w:rsid w:val="00E41C11"/>
    <w:rsid w:val="00E43F2D"/>
    <w:rsid w:val="00E5582E"/>
    <w:rsid w:val="00E55911"/>
    <w:rsid w:val="00E56FE9"/>
    <w:rsid w:val="00E60509"/>
    <w:rsid w:val="00E60A88"/>
    <w:rsid w:val="00E61129"/>
    <w:rsid w:val="00E61FB2"/>
    <w:rsid w:val="00E62832"/>
    <w:rsid w:val="00E65BB3"/>
    <w:rsid w:val="00E65C15"/>
    <w:rsid w:val="00E7096E"/>
    <w:rsid w:val="00E70A33"/>
    <w:rsid w:val="00E713AE"/>
    <w:rsid w:val="00E75810"/>
    <w:rsid w:val="00E7621D"/>
    <w:rsid w:val="00E83CB5"/>
    <w:rsid w:val="00E84494"/>
    <w:rsid w:val="00EA33ED"/>
    <w:rsid w:val="00EA4254"/>
    <w:rsid w:val="00EA4DFC"/>
    <w:rsid w:val="00EA6C2F"/>
    <w:rsid w:val="00EB1067"/>
    <w:rsid w:val="00EB523D"/>
    <w:rsid w:val="00EB5F97"/>
    <w:rsid w:val="00EC069E"/>
    <w:rsid w:val="00EC28BE"/>
    <w:rsid w:val="00EC2F47"/>
    <w:rsid w:val="00EC335A"/>
    <w:rsid w:val="00EC4D22"/>
    <w:rsid w:val="00ED204E"/>
    <w:rsid w:val="00ED7A1C"/>
    <w:rsid w:val="00EE219C"/>
    <w:rsid w:val="00EE36F1"/>
    <w:rsid w:val="00EE372D"/>
    <w:rsid w:val="00EE4D41"/>
    <w:rsid w:val="00EE507F"/>
    <w:rsid w:val="00EF12F1"/>
    <w:rsid w:val="00EF14C7"/>
    <w:rsid w:val="00EF1F78"/>
    <w:rsid w:val="00EF2E17"/>
    <w:rsid w:val="00EF33DD"/>
    <w:rsid w:val="00EF3746"/>
    <w:rsid w:val="00EF3FF0"/>
    <w:rsid w:val="00EF6D71"/>
    <w:rsid w:val="00F03268"/>
    <w:rsid w:val="00F04AB9"/>
    <w:rsid w:val="00F050FB"/>
    <w:rsid w:val="00F06686"/>
    <w:rsid w:val="00F066AD"/>
    <w:rsid w:val="00F06803"/>
    <w:rsid w:val="00F06D7D"/>
    <w:rsid w:val="00F07F4B"/>
    <w:rsid w:val="00F11280"/>
    <w:rsid w:val="00F16060"/>
    <w:rsid w:val="00F17E8C"/>
    <w:rsid w:val="00F20A93"/>
    <w:rsid w:val="00F2657A"/>
    <w:rsid w:val="00F26722"/>
    <w:rsid w:val="00F37916"/>
    <w:rsid w:val="00F40567"/>
    <w:rsid w:val="00F435FB"/>
    <w:rsid w:val="00F500A8"/>
    <w:rsid w:val="00F50D15"/>
    <w:rsid w:val="00F5495A"/>
    <w:rsid w:val="00F56F29"/>
    <w:rsid w:val="00F61906"/>
    <w:rsid w:val="00F62A04"/>
    <w:rsid w:val="00F63A35"/>
    <w:rsid w:val="00F6470B"/>
    <w:rsid w:val="00F6678C"/>
    <w:rsid w:val="00F67585"/>
    <w:rsid w:val="00F719EF"/>
    <w:rsid w:val="00F7634C"/>
    <w:rsid w:val="00F77483"/>
    <w:rsid w:val="00F83FC5"/>
    <w:rsid w:val="00F9103F"/>
    <w:rsid w:val="00F929A8"/>
    <w:rsid w:val="00F94400"/>
    <w:rsid w:val="00F94D76"/>
    <w:rsid w:val="00F95D66"/>
    <w:rsid w:val="00F97F68"/>
    <w:rsid w:val="00FA0D66"/>
    <w:rsid w:val="00FA2787"/>
    <w:rsid w:val="00FA4CDA"/>
    <w:rsid w:val="00FA6CB9"/>
    <w:rsid w:val="00FB0DD2"/>
    <w:rsid w:val="00FB0EBA"/>
    <w:rsid w:val="00FC01BF"/>
    <w:rsid w:val="00FC2BBA"/>
    <w:rsid w:val="00FC3315"/>
    <w:rsid w:val="00FC3342"/>
    <w:rsid w:val="00FC4F19"/>
    <w:rsid w:val="00FC60DB"/>
    <w:rsid w:val="00FC6673"/>
    <w:rsid w:val="00FC774F"/>
    <w:rsid w:val="00FD0836"/>
    <w:rsid w:val="00FD274E"/>
    <w:rsid w:val="00FD307E"/>
    <w:rsid w:val="00FD50B6"/>
    <w:rsid w:val="00FD51C7"/>
    <w:rsid w:val="00FE0CBA"/>
    <w:rsid w:val="00FE28E3"/>
    <w:rsid w:val="00FE4696"/>
    <w:rsid w:val="00FE47C2"/>
    <w:rsid w:val="00FF0514"/>
    <w:rsid w:val="00FF1035"/>
    <w:rsid w:val="00FF12C2"/>
    <w:rsid w:val="00FF27A3"/>
    <w:rsid w:val="00FF4AE6"/>
    <w:rsid w:val="00FF79BA"/>
    <w:rsid w:val="281C60E2"/>
    <w:rsid w:val="2E277CC4"/>
    <w:rsid w:val="3AEB55D2"/>
    <w:rsid w:val="406F0647"/>
    <w:rsid w:val="49487BE3"/>
    <w:rsid w:val="4F0F06D2"/>
    <w:rsid w:val="57954FF4"/>
    <w:rsid w:val="5D0520A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sz w:val="28"/>
    </w:rPr>
  </w:style>
  <w:style w:type="paragraph" w:styleId="3">
    <w:name w:val="heading 2"/>
    <w:basedOn w:val="1"/>
    <w:next w:val="1"/>
    <w:qFormat/>
    <w:uiPriority w:val="0"/>
    <w:pPr>
      <w:keepNext/>
      <w:widowControl/>
      <w:jc w:val="center"/>
      <w:outlineLvl w:val="1"/>
    </w:pPr>
    <w:rPr>
      <w:sz w:val="24"/>
    </w:rPr>
  </w:style>
  <w:style w:type="paragraph" w:styleId="4">
    <w:name w:val="heading 3"/>
    <w:basedOn w:val="1"/>
    <w:next w:val="1"/>
    <w:qFormat/>
    <w:uiPriority w:val="0"/>
    <w:pPr>
      <w:keepNext/>
      <w:widowControl/>
      <w:jc w:val="center"/>
      <w:outlineLvl w:val="2"/>
    </w:pPr>
    <w:rPr>
      <w:sz w:val="24"/>
      <w:u w:val="single"/>
    </w:rPr>
  </w:style>
  <w:style w:type="paragraph" w:styleId="5">
    <w:name w:val="heading 4"/>
    <w:basedOn w:val="1"/>
    <w:next w:val="1"/>
    <w:qFormat/>
    <w:uiPriority w:val="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qFormat/>
    <w:uiPriority w:val="0"/>
    <w:rPr>
      <w:color w:val="0000FF"/>
      <w:u w:val="single"/>
    </w:rPr>
  </w:style>
  <w:style w:type="paragraph" w:styleId="10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1">
    <w:name w:val="Body Text 2"/>
    <w:basedOn w:val="1"/>
    <w:qFormat/>
    <w:uiPriority w:val="0"/>
    <w:pPr>
      <w:widowControl/>
      <w:jc w:val="center"/>
    </w:pPr>
    <w:rPr>
      <w:sz w:val="24"/>
    </w:rPr>
  </w:style>
  <w:style w:type="paragraph" w:styleId="12">
    <w:name w:val="header"/>
    <w:basedOn w:val="1"/>
    <w:link w:val="27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Body Text"/>
    <w:basedOn w:val="1"/>
    <w:qFormat/>
    <w:uiPriority w:val="0"/>
    <w:pPr>
      <w:widowControl/>
      <w:jc w:val="center"/>
    </w:pPr>
  </w:style>
  <w:style w:type="paragraph" w:styleId="14">
    <w:name w:val="Title"/>
    <w:basedOn w:val="1"/>
    <w:link w:val="24"/>
    <w:qFormat/>
    <w:uiPriority w:val="0"/>
    <w:pPr>
      <w:jc w:val="center"/>
    </w:pPr>
    <w:rPr>
      <w:sz w:val="28"/>
    </w:rPr>
  </w:style>
  <w:style w:type="paragraph" w:styleId="15">
    <w:name w:val="footer"/>
    <w:basedOn w:val="1"/>
    <w:link w:val="28"/>
    <w:unhideWhenUsed/>
    <w:qFormat/>
    <w:uiPriority w:val="99"/>
    <w:pPr>
      <w:tabs>
        <w:tab w:val="center" w:pos="4677"/>
        <w:tab w:val="right" w:pos="9355"/>
      </w:tabs>
    </w:pPr>
  </w:style>
  <w:style w:type="paragraph" w:styleId="16">
    <w:name w:val="Normal (Web)"/>
    <w:basedOn w:val="1"/>
    <w:unhideWhenUsed/>
    <w:qFormat/>
    <w:uiPriority w:val="9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17">
    <w:name w:val="Table Grid"/>
    <w:basedOn w:val="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Обычный1"/>
    <w:qFormat/>
    <w:uiPriority w:val="0"/>
    <w:pPr>
      <w:spacing w:after="120"/>
      <w:ind w:firstLine="709"/>
      <w:jc w:val="both"/>
    </w:pPr>
    <w:rPr>
      <w:rFonts w:ascii="Times New Roman" w:hAnsi="Times New Roman" w:eastAsia="Times New Roman" w:cs="Times New Roman"/>
      <w:snapToGrid w:val="0"/>
      <w:sz w:val="24"/>
      <w:lang w:val="ru-RU" w:eastAsia="ru-RU" w:bidi="ar-SA"/>
    </w:rPr>
  </w:style>
  <w:style w:type="character" w:customStyle="1" w:styleId="19">
    <w:name w:val="o"/>
    <w:basedOn w:val="7"/>
    <w:qFormat/>
    <w:uiPriority w:val="0"/>
  </w:style>
  <w:style w:type="character" w:customStyle="1" w:styleId="20">
    <w:name w:val="apple-converted-space"/>
    <w:basedOn w:val="7"/>
    <w:qFormat/>
    <w:uiPriority w:val="0"/>
  </w:style>
  <w:style w:type="paragraph" w:customStyle="1" w:styleId="21">
    <w:name w:val="Обычный11"/>
    <w:link w:val="22"/>
    <w:qFormat/>
    <w:uiPriority w:val="0"/>
    <w:pPr>
      <w:snapToGrid w:val="0"/>
      <w:spacing w:after="120"/>
      <w:ind w:firstLine="709"/>
      <w:jc w:val="both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customStyle="1" w:styleId="22">
    <w:name w:val="Normal Знак"/>
    <w:link w:val="21"/>
    <w:qFormat/>
    <w:uiPriority w:val="0"/>
    <w:rPr>
      <w:sz w:val="24"/>
      <w:szCs w:val="24"/>
      <w:lang w:val="ru-RU" w:eastAsia="ru-RU" w:bidi="ar-SA"/>
    </w:rPr>
  </w:style>
  <w:style w:type="paragraph" w:customStyle="1" w:styleId="23">
    <w:name w:val="Левая подпись"/>
    <w:basedOn w:val="1"/>
    <w:qFormat/>
    <w:uiPriority w:val="0"/>
    <w:pPr>
      <w:widowControl/>
      <w:overflowPunct/>
      <w:autoSpaceDE/>
      <w:autoSpaceDN/>
      <w:adjustRightInd/>
      <w:snapToGrid w:val="0"/>
      <w:ind w:right="6521"/>
      <w:textAlignment w:val="auto"/>
    </w:pPr>
  </w:style>
  <w:style w:type="character" w:customStyle="1" w:styleId="24">
    <w:name w:val="Название Знак"/>
    <w:link w:val="14"/>
    <w:qFormat/>
    <w:uiPriority w:val="0"/>
    <w:rPr>
      <w:sz w:val="28"/>
    </w:rPr>
  </w:style>
  <w:style w:type="paragraph" w:customStyle="1" w:styleId="25">
    <w:name w:val="text1cl"/>
    <w:basedOn w:val="1"/>
    <w:qFormat/>
    <w:uiPriority w:val="0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26">
    <w:name w:val="text3cl"/>
    <w:basedOn w:val="1"/>
    <w:qFormat/>
    <w:uiPriority w:val="0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27">
    <w:name w:val="Верхний колонтитул Знак"/>
    <w:basedOn w:val="7"/>
    <w:link w:val="12"/>
    <w:qFormat/>
    <w:uiPriority w:val="99"/>
  </w:style>
  <w:style w:type="character" w:customStyle="1" w:styleId="28">
    <w:name w:val="Нижний колонтитул Знак"/>
    <w:basedOn w:val="7"/>
    <w:link w:val="15"/>
    <w:qFormat/>
    <w:uiPriority w:val="99"/>
  </w:style>
  <w:style w:type="character" w:customStyle="1" w:styleId="29">
    <w:name w:val="Основной текст (2)_"/>
    <w:link w:val="30"/>
    <w:qFormat/>
    <w:locked/>
    <w:uiPriority w:val="0"/>
    <w:rPr>
      <w:sz w:val="24"/>
      <w:szCs w:val="24"/>
      <w:shd w:val="clear" w:color="auto" w:fill="FFFFFF"/>
    </w:rPr>
  </w:style>
  <w:style w:type="paragraph" w:customStyle="1" w:styleId="30">
    <w:name w:val="Основной текст (2)"/>
    <w:basedOn w:val="1"/>
    <w:link w:val="29"/>
    <w:qFormat/>
    <w:uiPriority w:val="0"/>
    <w:pPr>
      <w:widowControl/>
      <w:shd w:val="clear" w:color="auto" w:fill="FFFFFF"/>
      <w:overflowPunct/>
      <w:autoSpaceDE/>
      <w:autoSpaceDN/>
      <w:adjustRightInd/>
      <w:spacing w:line="274" w:lineRule="exact"/>
      <w:ind w:hanging="960"/>
      <w:jc w:val="center"/>
      <w:textAlignment w:val="auto"/>
    </w:pPr>
    <w:rPr>
      <w:sz w:val="24"/>
      <w:szCs w:val="24"/>
    </w:rPr>
  </w:style>
  <w:style w:type="paragraph" w:customStyle="1" w:styleId="31">
    <w:name w:val="ConsPlusNormal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lang w:val="ru-RU" w:eastAsia="ru-RU" w:bidi="ar-SA"/>
    </w:rPr>
  </w:style>
  <w:style w:type="character" w:customStyle="1" w:styleId="32">
    <w:name w:val="Текст выноски Знак"/>
    <w:basedOn w:val="7"/>
    <w:link w:val="10"/>
    <w:semiHidden/>
    <w:qFormat/>
    <w:uiPriority w:val="99"/>
    <w:rPr>
      <w:rFonts w:ascii="Segoe UI" w:hAnsi="Segoe UI" w:cs="Segoe UI"/>
      <w:sz w:val="18"/>
      <w:szCs w:val="18"/>
    </w:rPr>
  </w:style>
  <w:style w:type="paragraph" w:styleId="33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5A711-3318-486A-91D5-08831C02D6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Krokoz™</Company>
  <Pages>4</Pages>
  <Words>1495</Words>
  <Characters>8526</Characters>
  <Lines>71</Lines>
  <Paragraphs>20</Paragraphs>
  <TotalTime>1</TotalTime>
  <ScaleCrop>false</ScaleCrop>
  <LinksUpToDate>false</LinksUpToDate>
  <CharactersWithSpaces>10001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2023-12-26T01:08:00Z</dcterms:created>
  <dc:creator>333</dc:creator>
  <cp:lastModifiedBy>User</cp:lastModifiedBy>
  <cp:lastPrinted>2025-02-24T03:08:00Z</cp:lastPrinted>
  <dcterms:modified xsi:type="dcterms:W3CDTF">2025-02-25T02:24:35Z</dcterms:modified>
  <dc:title>Приложение к решению</dc:title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E792D1AA9F124B5E869E0A70AEB53871_12</vt:lpwstr>
  </property>
</Properties>
</file>